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9840EA">
        <w:trPr>
          <w:trHeight w:val="3402"/>
        </w:trPr>
        <w:tc>
          <w:tcPr>
            <w:tcW w:w="10421" w:type="dxa"/>
            <w:vAlign w:val="center"/>
          </w:tcPr>
          <w:p w:rsidR="009840EA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0EA" w:rsidRDefault="009840EA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9840EA" w:rsidRDefault="00000000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9840EA" w:rsidRDefault="0000000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9840EA" w:rsidRDefault="009840E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840EA" w:rsidRDefault="00667DAB">
            <w:r w:rsidRPr="00667DAB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667DAB">
              <w:rPr>
                <w:color w:val="000080"/>
                <w:sz w:val="24"/>
                <w:szCs w:val="24"/>
              </w:rPr>
              <w:t xml:space="preserve"> 19.02.2026  № 17</w:t>
            </w:r>
            <w:r>
              <w:rPr>
                <w:color w:val="000080"/>
                <w:sz w:val="24"/>
                <w:szCs w:val="24"/>
              </w:rPr>
              <w:t>5</w:t>
            </w:r>
            <w:r w:rsidRPr="00667DAB">
              <w:rPr>
                <w:color w:val="000080"/>
                <w:sz w:val="24"/>
                <w:szCs w:val="24"/>
              </w:rPr>
              <w:t>-рп</w:t>
            </w:r>
            <w:bookmarkStart w:id="1" w:name="NUM"/>
            <w:bookmarkEnd w:id="1"/>
          </w:p>
          <w:p w:rsidR="009840EA" w:rsidRDefault="009840E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840EA" w:rsidRDefault="009840EA">
      <w:pPr>
        <w:rPr>
          <w:sz w:val="28"/>
          <w:szCs w:val="28"/>
        </w:rPr>
      </w:pPr>
    </w:p>
    <w:p w:rsidR="009840EA" w:rsidRDefault="009840EA">
      <w:pPr>
        <w:rPr>
          <w:sz w:val="28"/>
          <w:szCs w:val="28"/>
        </w:rPr>
      </w:pPr>
    </w:p>
    <w:p w:rsidR="009840EA" w:rsidRDefault="009840EA">
      <w:pPr>
        <w:rPr>
          <w:sz w:val="28"/>
          <w:szCs w:val="28"/>
        </w:rPr>
      </w:pPr>
    </w:p>
    <w:p w:rsidR="009840EA" w:rsidRDefault="00000000">
      <w:pPr>
        <w:rPr>
          <w:sz w:val="28"/>
          <w:szCs w:val="28"/>
        </w:rPr>
      </w:pPr>
      <w:r>
        <w:rPr>
          <w:sz w:val="28"/>
          <w:szCs w:val="28"/>
        </w:rPr>
        <w:t>О закреплении имущества,</w:t>
      </w:r>
    </w:p>
    <w:p w:rsidR="009840EA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находящегося в государственной </w:t>
      </w:r>
    </w:p>
    <w:p w:rsidR="009840EA" w:rsidRDefault="00000000">
      <w:pPr>
        <w:rPr>
          <w:sz w:val="28"/>
          <w:szCs w:val="28"/>
        </w:rPr>
      </w:pPr>
      <w:r>
        <w:rPr>
          <w:sz w:val="28"/>
          <w:szCs w:val="28"/>
        </w:rPr>
        <w:t>собственности Смоленской</w:t>
      </w:r>
    </w:p>
    <w:p w:rsidR="009840EA" w:rsidRDefault="00000000">
      <w:pPr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9840EA" w:rsidRDefault="009840EA">
      <w:pPr>
        <w:jc w:val="both"/>
        <w:rPr>
          <w:sz w:val="28"/>
          <w:szCs w:val="28"/>
        </w:rPr>
      </w:pPr>
    </w:p>
    <w:p w:rsidR="009840EA" w:rsidRDefault="009840EA">
      <w:pPr>
        <w:jc w:val="both"/>
        <w:rPr>
          <w:sz w:val="28"/>
          <w:szCs w:val="28"/>
        </w:rPr>
      </w:pPr>
    </w:p>
    <w:p w:rsidR="009840EA" w:rsidRDefault="00000000">
      <w:pPr>
        <w:pStyle w:val="afe"/>
        <w:ind w:firstLine="720"/>
      </w:pPr>
      <w:r>
        <w:t>В соответствии с областным законом «О порядке управления и распоряжения государственной собственностью Смоленской области»:</w:t>
      </w:r>
    </w:p>
    <w:p w:rsidR="009840EA" w:rsidRDefault="009840EA">
      <w:pPr>
        <w:pStyle w:val="33"/>
        <w:ind w:firstLine="0"/>
      </w:pPr>
    </w:p>
    <w:p w:rsidR="009840EA" w:rsidRDefault="009840EA">
      <w:pPr>
        <w:pStyle w:val="33"/>
        <w:ind w:firstLine="0"/>
      </w:pPr>
    </w:p>
    <w:p w:rsidR="009840EA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Закрепить на праве оперативного управления за областным государственным бюджетным учреждением «Хозяйственное управление Правительства Смоленской области» имущество, находящееся в государственной собственности Смоленской области,  –  нежилое помещение площадью 428,6 кв. м    с кадастровым номером 67:27:0020108:262, расположенное по адресу: Российская Федерация, Смоленская область, городской округ город Смоленск, улица Тенишевой, дом 33 (далее – имущество). </w:t>
      </w:r>
    </w:p>
    <w:p w:rsidR="009840EA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имущественных и земельных отношений Смоленской области (Е.В. Макаревская) осуществить необходимые юридические действия по передаче имущества в соответствии с настоящим распоряжением.</w:t>
      </w:r>
    </w:p>
    <w:p w:rsidR="009840EA" w:rsidRDefault="009840EA">
      <w:pPr>
        <w:ind w:firstLine="709"/>
        <w:jc w:val="both"/>
        <w:rPr>
          <w:sz w:val="28"/>
          <w:szCs w:val="28"/>
        </w:rPr>
      </w:pPr>
    </w:p>
    <w:p w:rsidR="009840EA" w:rsidRDefault="009840EA">
      <w:pPr>
        <w:ind w:firstLine="709"/>
        <w:jc w:val="both"/>
        <w:rPr>
          <w:sz w:val="28"/>
          <w:szCs w:val="28"/>
        </w:rPr>
      </w:pPr>
    </w:p>
    <w:p w:rsidR="009840EA" w:rsidRDefault="00000000">
      <w:pPr>
        <w:pStyle w:val="33"/>
        <w:ind w:firstLine="0"/>
      </w:pPr>
      <w:r>
        <w:t>Губернатор</w:t>
      </w:r>
    </w:p>
    <w:p w:rsidR="009840EA" w:rsidRDefault="00000000">
      <w:pPr>
        <w:pStyle w:val="33"/>
        <w:ind w:firstLine="0"/>
        <w:rPr>
          <w:b/>
          <w:bCs/>
        </w:rPr>
      </w:pPr>
      <w:r>
        <w:t xml:space="preserve">Смоленской области                                                                                       </w:t>
      </w:r>
      <w:r>
        <w:rPr>
          <w:b/>
        </w:rPr>
        <w:t>В.Н. Анохин</w:t>
      </w:r>
    </w:p>
    <w:p w:rsidR="009840EA" w:rsidRDefault="009840EA">
      <w:pPr>
        <w:rPr>
          <w:sz w:val="28"/>
          <w:szCs w:val="28"/>
        </w:rPr>
      </w:pPr>
    </w:p>
    <w:p w:rsidR="009840EA" w:rsidRDefault="009840EA">
      <w:pPr>
        <w:tabs>
          <w:tab w:val="left" w:pos="6930"/>
        </w:tabs>
        <w:rPr>
          <w:sz w:val="28"/>
          <w:szCs w:val="28"/>
        </w:rPr>
      </w:pPr>
    </w:p>
    <w:sectPr w:rsidR="009840EA">
      <w:footerReference w:type="default" r:id="rId7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206" w:rsidRDefault="00F96206">
      <w:r>
        <w:separator/>
      </w:r>
    </w:p>
  </w:endnote>
  <w:endnote w:type="continuationSeparator" w:id="0">
    <w:p w:rsidR="00F96206" w:rsidRDefault="00F9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0EA" w:rsidRDefault="00984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206" w:rsidRDefault="00F96206">
      <w:r>
        <w:separator/>
      </w:r>
    </w:p>
  </w:footnote>
  <w:footnote w:type="continuationSeparator" w:id="0">
    <w:p w:rsidR="00F96206" w:rsidRDefault="00F9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EA"/>
    <w:rsid w:val="0058425C"/>
    <w:rsid w:val="00667DAB"/>
    <w:rsid w:val="009840EA"/>
    <w:rsid w:val="00F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97AA"/>
  <w15:docId w15:val="{6A7816D4-A578-497B-ACA4-29FBF438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uiPriority w:val="99"/>
    <w:semiHidden/>
    <w:unhideWhenUsed/>
    <w:pPr>
      <w:ind w:firstLine="851"/>
      <w:jc w:val="both"/>
    </w:pPr>
    <w:rPr>
      <w:sz w:val="28"/>
      <w:szCs w:val="28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90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23</cp:revision>
  <dcterms:created xsi:type="dcterms:W3CDTF">2023-10-11T09:20:00Z</dcterms:created>
  <dcterms:modified xsi:type="dcterms:W3CDTF">2026-02-19T08:50:00Z</dcterms:modified>
</cp:coreProperties>
</file>