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F7C11">
        <w:trPr>
          <w:trHeight w:val="3402"/>
        </w:trPr>
        <w:tc>
          <w:tcPr>
            <w:tcW w:w="10421" w:type="dxa"/>
          </w:tcPr>
          <w:p w:rsidR="00EF7C11" w:rsidRDefault="00AE2A7E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05170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1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C11" w:rsidRDefault="00EF7C1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F7C11" w:rsidRDefault="00AE2A7E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EF7C11" w:rsidRDefault="00AE2A7E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EF7C11" w:rsidRDefault="00EF7C1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F7C11" w:rsidRDefault="007D785A">
            <w:r>
              <w:rPr>
                <w:color w:val="000080"/>
                <w:sz w:val="24"/>
                <w:szCs w:val="24"/>
              </w:rPr>
              <w:t>от</w:t>
            </w:r>
            <w:r w:rsidR="00AE2A7E"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80"/>
                <w:sz w:val="24"/>
                <w:szCs w:val="24"/>
              </w:rPr>
              <w:t>22.04.2026</w:t>
            </w:r>
            <w:r w:rsidR="00AE2A7E"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 w:rsidR="00AE2A7E"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229</w:t>
            </w:r>
            <w:r w:rsidR="00AE2A7E">
              <w:rPr>
                <w:color w:val="000080"/>
                <w:sz w:val="24"/>
                <w:szCs w:val="24"/>
              </w:rPr>
              <w:t xml:space="preserve"> </w:t>
            </w:r>
          </w:p>
          <w:p w:rsidR="00EF7C11" w:rsidRDefault="00EF7C11">
            <w:pPr>
              <w:rPr>
                <w:sz w:val="28"/>
                <w:szCs w:val="28"/>
              </w:rPr>
            </w:pPr>
          </w:p>
        </w:tc>
      </w:tr>
    </w:tbl>
    <w:p w:rsidR="00EF7C11" w:rsidRDefault="00EF7C11">
      <w:pPr>
        <w:rPr>
          <w:sz w:val="28"/>
          <w:szCs w:val="28"/>
        </w:rPr>
      </w:pPr>
    </w:p>
    <w:p w:rsidR="00EF7C11" w:rsidRDefault="00EF7C11">
      <w:pPr>
        <w:ind w:right="5668"/>
        <w:jc w:val="both"/>
        <w:rPr>
          <w:sz w:val="28"/>
          <w:szCs w:val="28"/>
        </w:rPr>
      </w:pPr>
    </w:p>
    <w:p w:rsidR="007D785A" w:rsidRDefault="007D785A">
      <w:pPr>
        <w:ind w:right="5668"/>
        <w:jc w:val="both"/>
        <w:rPr>
          <w:sz w:val="28"/>
          <w:szCs w:val="28"/>
        </w:rPr>
      </w:pPr>
    </w:p>
    <w:p w:rsidR="007D785A" w:rsidRDefault="007D785A">
      <w:pPr>
        <w:ind w:right="5668"/>
        <w:jc w:val="both"/>
        <w:rPr>
          <w:sz w:val="28"/>
          <w:szCs w:val="28"/>
        </w:rPr>
      </w:pPr>
    </w:p>
    <w:p w:rsidR="00EF7C11" w:rsidRDefault="00AE2A7E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мерах по обеспечению на территории Смоленской области бесплатного проезда отдельных категорий ветеранов в период празднования 81-й годовщины Победы в Великой Отечественной войне</w:t>
      </w:r>
    </w:p>
    <w:p w:rsidR="00EF7C11" w:rsidRDefault="00EF7C11">
      <w:pPr>
        <w:jc w:val="center"/>
        <w:outlineLvl w:val="0"/>
        <w:rPr>
          <w:sz w:val="28"/>
          <w:szCs w:val="28"/>
        </w:rPr>
      </w:pPr>
    </w:p>
    <w:p w:rsidR="00EF7C11" w:rsidRDefault="00AE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на территории Смоленской области мероприятий, посвяще</w:t>
      </w:r>
      <w:r>
        <w:rPr>
          <w:sz w:val="28"/>
          <w:szCs w:val="28"/>
        </w:rPr>
        <w:t xml:space="preserve">нных празднованию 81-й годовщины Победы в Великой Отечественной войне, </w:t>
      </w:r>
    </w:p>
    <w:p w:rsidR="00EF7C11" w:rsidRDefault="00EF7C11">
      <w:pPr>
        <w:ind w:firstLine="709"/>
        <w:jc w:val="both"/>
        <w:rPr>
          <w:sz w:val="28"/>
          <w:szCs w:val="28"/>
        </w:rPr>
      </w:pPr>
    </w:p>
    <w:p w:rsidR="00EF7C11" w:rsidRDefault="00AE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EF7C11" w:rsidRDefault="00EF7C11">
      <w:pPr>
        <w:ind w:firstLine="709"/>
        <w:jc w:val="both"/>
        <w:rPr>
          <w:sz w:val="28"/>
          <w:szCs w:val="28"/>
        </w:rPr>
      </w:pPr>
      <w:bookmarkStart w:id="0" w:name="Par11"/>
      <w:bookmarkEnd w:id="0"/>
    </w:p>
    <w:p w:rsidR="00EF7C11" w:rsidRDefault="00AE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9 мая 2026 года участникам Великой Отечественной войны, инвалидам Великой Отечественной войны, бывшим несоверш</w:t>
      </w:r>
      <w:r>
        <w:rPr>
          <w:sz w:val="28"/>
          <w:szCs w:val="28"/>
        </w:rPr>
        <w:t>еннолетним узникам концлагерей, гетто, других мест принудительного содержания, созданных фашистами и их союзниками в период Второй мировой войны (далее – ветераны), сопровождающему участника Великой Отечественной войны, инвалида Великой Отечественной войны</w:t>
      </w:r>
      <w:r>
        <w:rPr>
          <w:sz w:val="28"/>
          <w:szCs w:val="28"/>
        </w:rPr>
        <w:t xml:space="preserve"> лицу (далее – сопровождающий) дополнительную меру социальной поддержки в виде бесплатного проезда по территории Смоленской области на всех видах внутригородского пассажирского транспорта (кроме такси), на автомобильном транспорте пригородных маршрутов, на</w:t>
      </w:r>
      <w:r>
        <w:rPr>
          <w:sz w:val="28"/>
          <w:szCs w:val="28"/>
        </w:rPr>
        <w:t xml:space="preserve"> автомобильном транспорте общего пользования в междугородном сообщении и железнодорожном транспорте в пригородном сообщении (далее – дополнительная мера социальной поддержки).</w:t>
      </w:r>
    </w:p>
    <w:p w:rsidR="00EF7C11" w:rsidRDefault="00AE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Реализация права на дополнительную меру социальной поддержки осуществляется п</w:t>
      </w:r>
      <w:r>
        <w:rPr>
          <w:sz w:val="28"/>
          <w:szCs w:val="28"/>
        </w:rPr>
        <w:t>утем предъявления ветеранами соответствующих удостоверений (сопровождающим – документа, подтверждающего личность сопровождающего) в билетную кассу или лицу, осуществляющему функции кассира (далее – кассир). В билетной кассе или у кассира ветеран и сопровож</w:t>
      </w:r>
      <w:r>
        <w:rPr>
          <w:sz w:val="28"/>
          <w:szCs w:val="28"/>
        </w:rPr>
        <w:t xml:space="preserve">дающий получают бесплатно соответствующие разовые проездные документы (билеты). При этом в билетной </w:t>
      </w:r>
      <w:bookmarkStart w:id="1" w:name="_GoBack"/>
      <w:bookmarkEnd w:id="1"/>
      <w:r>
        <w:rPr>
          <w:sz w:val="28"/>
          <w:szCs w:val="28"/>
        </w:rPr>
        <w:lastRenderedPageBreak/>
        <w:t>кассе или кассиром фиксируются следующие сведения: фамилия, имя и отчество (при наличии) ветерана и сопровождающего, категория, к которой относится ветеран,</w:t>
      </w:r>
      <w:r>
        <w:rPr>
          <w:sz w:val="28"/>
          <w:szCs w:val="28"/>
        </w:rPr>
        <w:t xml:space="preserve"> номер предъявленного удостоверения (серия и номер документа, подтверждающего личность сопровождающего), маршрут перевозки (если от него зависит стоимость проезда), стоимость выданного разового проездного документа (билета) по установленному на дату его вы</w:t>
      </w:r>
      <w:r>
        <w:rPr>
          <w:sz w:val="28"/>
          <w:szCs w:val="28"/>
        </w:rPr>
        <w:t>дачи тарифу.</w:t>
      </w:r>
    </w:p>
    <w:p w:rsidR="00EF7C11" w:rsidRDefault="00AE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Возмещение осуществляющим пассажирские перевозки ветеранов и сопровождающих организациям (в городском округе Смоленск – муниципальным транспортным организациям) и индивидуальным предпринимателям, работающим на территориях муниципальных обра</w:t>
      </w:r>
      <w:r>
        <w:rPr>
          <w:sz w:val="28"/>
          <w:szCs w:val="28"/>
        </w:rPr>
        <w:t>зований Смоленской области, за исключением городского округа Смоленск, недополученных доходов, связанных с предоставлением дополнительной меры социальной поддержки, осуществляется в соответствии с бюджетным законодательством Российской Федерации.</w:t>
      </w:r>
    </w:p>
    <w:p w:rsidR="00EF7C11" w:rsidRDefault="00AE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</w:t>
      </w:r>
      <w:r>
        <w:rPr>
          <w:sz w:val="28"/>
          <w:szCs w:val="28"/>
        </w:rPr>
        <w:t>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EF7C11" w:rsidRDefault="00EF7C11">
      <w:pPr>
        <w:ind w:firstLine="709"/>
        <w:jc w:val="both"/>
        <w:rPr>
          <w:sz w:val="28"/>
          <w:szCs w:val="28"/>
        </w:rPr>
      </w:pPr>
    </w:p>
    <w:p w:rsidR="00EF7C11" w:rsidRDefault="00EF7C11">
      <w:pPr>
        <w:jc w:val="both"/>
        <w:rPr>
          <w:sz w:val="28"/>
          <w:szCs w:val="28"/>
        </w:rPr>
      </w:pPr>
    </w:p>
    <w:p w:rsidR="00EF7C11" w:rsidRDefault="00AE2A7E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EF7C11" w:rsidRDefault="00AE2A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В.Н. Анохин</w:t>
      </w:r>
    </w:p>
    <w:p w:rsidR="00EF7C11" w:rsidRDefault="00EF7C11">
      <w:pPr>
        <w:rPr>
          <w:sz w:val="28"/>
          <w:szCs w:val="28"/>
        </w:rPr>
      </w:pPr>
    </w:p>
    <w:p w:rsidR="00EF7C11" w:rsidRDefault="00EF7C11">
      <w:pPr>
        <w:rPr>
          <w:sz w:val="28"/>
          <w:szCs w:val="28"/>
        </w:rPr>
      </w:pPr>
    </w:p>
    <w:sectPr w:rsidR="00EF7C11" w:rsidSect="007D785A">
      <w:headerReference w:type="default" r:id="rId7"/>
      <w:pgSz w:w="11906" w:h="16838"/>
      <w:pgMar w:top="567" w:right="567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A7E" w:rsidRDefault="00AE2A7E">
      <w:r>
        <w:separator/>
      </w:r>
    </w:p>
  </w:endnote>
  <w:endnote w:type="continuationSeparator" w:id="0">
    <w:p w:rsidR="00AE2A7E" w:rsidRDefault="00AE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A7E" w:rsidRDefault="00AE2A7E">
      <w:r>
        <w:separator/>
      </w:r>
    </w:p>
  </w:footnote>
  <w:footnote w:type="continuationSeparator" w:id="0">
    <w:p w:rsidR="00AE2A7E" w:rsidRDefault="00AE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066750"/>
      <w:docPartObj>
        <w:docPartGallery w:val="Page Numbers (Top of Page)"/>
        <w:docPartUnique/>
      </w:docPartObj>
    </w:sdtPr>
    <w:sdtEndPr/>
    <w:sdtContent>
      <w:p w:rsidR="00EF7C11" w:rsidRDefault="00AE2A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85A">
          <w:rPr>
            <w:noProof/>
          </w:rPr>
          <w:t>2</w:t>
        </w:r>
        <w:r>
          <w:fldChar w:fldCharType="end"/>
        </w:r>
      </w:p>
    </w:sdtContent>
  </w:sdt>
  <w:p w:rsidR="00EF7C11" w:rsidRDefault="00EF7C11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1"/>
    <w:rsid w:val="007D785A"/>
    <w:rsid w:val="008A09AA"/>
    <w:rsid w:val="00AE2A7E"/>
    <w:rsid w:val="00E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93BE1-5356-4121-87AC-38A898A8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34</cp:revision>
  <dcterms:created xsi:type="dcterms:W3CDTF">2021-04-01T07:34:00Z</dcterms:created>
  <dcterms:modified xsi:type="dcterms:W3CDTF">2026-04-22T08:13:00Z</dcterms:modified>
</cp:coreProperties>
</file>