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4D24DA" w:rsidRPr="002D6B7D" w:rsidTr="00846538">
        <w:trPr>
          <w:trHeight w:val="3402"/>
        </w:trPr>
        <w:tc>
          <w:tcPr>
            <w:tcW w:w="10421" w:type="dxa"/>
          </w:tcPr>
          <w:p w:rsidR="004D24DA" w:rsidRPr="00121200" w:rsidRDefault="004D24DA" w:rsidP="00846538">
            <w:pPr>
              <w:jc w:val="center"/>
              <w:rPr>
                <w:color w:val="000080"/>
                <w:sz w:val="16"/>
                <w:szCs w:val="16"/>
              </w:rPr>
            </w:pPr>
            <w:r w:rsidRPr="00121200">
              <w:rPr>
                <w:noProof/>
                <w:color w:val="000080"/>
              </w:rPr>
              <w:drawing>
                <wp:inline distT="0" distB="0" distL="0" distR="0" wp14:anchorId="38073F1B" wp14:editId="090CC62E">
                  <wp:extent cx="742950" cy="84772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99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4DA" w:rsidRPr="003C2285" w:rsidRDefault="004D24DA" w:rsidP="0084653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D24DA" w:rsidRPr="00E8770B" w:rsidRDefault="004D24DA" w:rsidP="00846538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E8770B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:rsidR="004D24DA" w:rsidRPr="00A057EB" w:rsidRDefault="004D24DA" w:rsidP="00846538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 О С Т А Н О В Л</w:t>
            </w:r>
            <w:r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4D24DA" w:rsidRPr="00721E82" w:rsidRDefault="004D24DA" w:rsidP="0084653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4D24DA" w:rsidRDefault="004D24DA" w:rsidP="00846538">
            <w:r>
              <w:rPr>
                <w:color w:val="000080"/>
                <w:sz w:val="24"/>
                <w:szCs w:val="24"/>
              </w:rPr>
              <w:t>от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CE5F20">
              <w:rPr>
                <w:color w:val="000080"/>
                <w:sz w:val="24"/>
                <w:szCs w:val="24"/>
              </w:rPr>
              <w:t>13.03.2026</w:t>
            </w:r>
            <w:r>
              <w:rPr>
                <w:color w:val="000080"/>
                <w:sz w:val="24"/>
                <w:szCs w:val="24"/>
              </w:rPr>
              <w:t xml:space="preserve">  № </w:t>
            </w:r>
            <w:r w:rsidR="00CE5F20">
              <w:rPr>
                <w:color w:val="000080"/>
                <w:sz w:val="24"/>
                <w:szCs w:val="24"/>
              </w:rPr>
              <w:t>128</w:t>
            </w:r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</w:p>
          <w:p w:rsidR="004D24DA" w:rsidRPr="002D6B7D" w:rsidRDefault="004D24DA" w:rsidP="00846538">
            <w:pPr>
              <w:rPr>
                <w:sz w:val="28"/>
                <w:szCs w:val="28"/>
              </w:rPr>
            </w:pPr>
          </w:p>
        </w:tc>
      </w:tr>
    </w:tbl>
    <w:p w:rsidR="00A06652" w:rsidRDefault="00A06652" w:rsidP="006E181B">
      <w:pPr>
        <w:rPr>
          <w:sz w:val="28"/>
          <w:szCs w:val="28"/>
        </w:rPr>
      </w:pPr>
    </w:p>
    <w:p w:rsidR="00F3328B" w:rsidRDefault="00F3328B" w:rsidP="006E181B">
      <w:pPr>
        <w:rPr>
          <w:sz w:val="28"/>
          <w:szCs w:val="28"/>
        </w:rPr>
      </w:pPr>
    </w:p>
    <w:p w:rsidR="00F3328B" w:rsidRDefault="00F3328B" w:rsidP="006E181B">
      <w:pPr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91"/>
        <w:gridCol w:w="5314"/>
      </w:tblGrid>
      <w:tr w:rsidR="00F3328B" w:rsidRPr="00ED370A" w:rsidTr="009F34E1">
        <w:trPr>
          <w:trHeight w:val="1210"/>
        </w:trPr>
        <w:tc>
          <w:tcPr>
            <w:tcW w:w="4928" w:type="dxa"/>
          </w:tcPr>
          <w:p w:rsidR="00F3328B" w:rsidRPr="00ED370A" w:rsidRDefault="00F3328B" w:rsidP="009F34E1">
            <w:pPr>
              <w:autoSpaceDE w:val="0"/>
              <w:autoSpaceDN w:val="0"/>
              <w:adjustRightInd w:val="0"/>
              <w:ind w:right="390"/>
              <w:jc w:val="both"/>
              <w:outlineLvl w:val="0"/>
              <w:rPr>
                <w:sz w:val="28"/>
                <w:szCs w:val="28"/>
              </w:rPr>
            </w:pPr>
            <w:r w:rsidRPr="00ED370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</w:t>
            </w:r>
            <w:r w:rsidRPr="00ED37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итогах выполнения Региональной адресной программы</w:t>
            </w:r>
            <w:r w:rsidRPr="00ED370A">
              <w:rPr>
                <w:sz w:val="28"/>
                <w:szCs w:val="28"/>
              </w:rPr>
              <w:t xml:space="preserve"> по переселению граждан из аварийного жилищного </w:t>
            </w:r>
            <w:r>
              <w:rPr>
                <w:sz w:val="28"/>
                <w:szCs w:val="28"/>
              </w:rPr>
              <w:t>ф</w:t>
            </w:r>
            <w:r w:rsidRPr="00ED370A">
              <w:rPr>
                <w:sz w:val="28"/>
                <w:szCs w:val="28"/>
              </w:rPr>
              <w:t xml:space="preserve">онда на 2019 </w:t>
            </w:r>
            <w:r>
              <w:rPr>
                <w:sz w:val="28"/>
                <w:szCs w:val="28"/>
              </w:rPr>
              <w:t>–</w:t>
            </w:r>
            <w:r w:rsidRPr="00ED370A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 xml:space="preserve">3 </w:t>
            </w:r>
            <w:r w:rsidRPr="00ED370A">
              <w:rPr>
                <w:sz w:val="28"/>
                <w:szCs w:val="28"/>
              </w:rPr>
              <w:t>годы</w:t>
            </w:r>
          </w:p>
          <w:p w:rsidR="00F3328B" w:rsidRPr="00ED370A" w:rsidRDefault="00F3328B" w:rsidP="009F34E1">
            <w:pPr>
              <w:tabs>
                <w:tab w:val="left" w:pos="442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F3328B" w:rsidRPr="00ED370A" w:rsidRDefault="00F3328B" w:rsidP="009F34E1">
            <w:pPr>
              <w:rPr>
                <w:sz w:val="28"/>
                <w:szCs w:val="28"/>
              </w:rPr>
            </w:pPr>
          </w:p>
        </w:tc>
      </w:tr>
    </w:tbl>
    <w:p w:rsidR="00F3328B" w:rsidRDefault="00F3328B" w:rsidP="00F332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3328B" w:rsidRDefault="00F3328B" w:rsidP="00F332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3328B" w:rsidRDefault="00F3328B" w:rsidP="00F332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частями 2 и 3 статьи 22 Федерального закона «О Фонде содействия реформированию жилищно-коммунального хозяйства», руководствуясь письмом публично-правовой компании «Фонд развития территорий» от 26.01.2026 </w:t>
      </w:r>
      <w:r>
        <w:rPr>
          <w:sz w:val="28"/>
          <w:szCs w:val="28"/>
        </w:rPr>
        <w:br/>
        <w:t xml:space="preserve">№ 02-6/1-1247, </w:t>
      </w:r>
    </w:p>
    <w:p w:rsidR="00F3328B" w:rsidRDefault="00F3328B" w:rsidP="00F332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3328B" w:rsidRPr="00ED370A" w:rsidRDefault="00F3328B" w:rsidP="00F332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Правительство Смоленской области</w:t>
      </w:r>
      <w:r w:rsidRPr="00ED370A">
        <w:rPr>
          <w:sz w:val="28"/>
          <w:szCs w:val="28"/>
        </w:rPr>
        <w:t xml:space="preserve"> п о с т а н о в л я е т:</w:t>
      </w:r>
    </w:p>
    <w:p w:rsidR="00F3328B" w:rsidRPr="00ED370A" w:rsidRDefault="00F3328B" w:rsidP="00F332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28B" w:rsidRDefault="00F3328B" w:rsidP="00F3328B">
      <w:pPr>
        <w:pStyle w:val="ab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прилагаемые итоги выполнения Региональной адресной программы по переселению граждан из аварийного жилищного фонда на 2019 – 2023 годы.</w:t>
      </w:r>
    </w:p>
    <w:p w:rsidR="00F3328B" w:rsidRPr="007D4E9E" w:rsidRDefault="00F3328B" w:rsidP="00F3328B">
      <w:pPr>
        <w:pStyle w:val="ab"/>
        <w:tabs>
          <w:tab w:val="left" w:pos="1134"/>
        </w:tabs>
        <w:ind w:left="708"/>
        <w:jc w:val="both"/>
        <w:rPr>
          <w:sz w:val="28"/>
          <w:szCs w:val="28"/>
        </w:rPr>
      </w:pPr>
    </w:p>
    <w:p w:rsidR="00F3328B" w:rsidRDefault="00F3328B" w:rsidP="00F3328B">
      <w:pPr>
        <w:tabs>
          <w:tab w:val="left" w:pos="1134"/>
        </w:tabs>
        <w:jc w:val="both"/>
        <w:rPr>
          <w:sz w:val="28"/>
          <w:szCs w:val="28"/>
        </w:rPr>
      </w:pPr>
    </w:p>
    <w:p w:rsidR="00F3328B" w:rsidRDefault="00F3328B" w:rsidP="00F3328B">
      <w:pPr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F3328B" w:rsidRDefault="00F3328B" w:rsidP="00F3328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836B92">
        <w:rPr>
          <w:b/>
          <w:sz w:val="28"/>
          <w:szCs w:val="28"/>
        </w:rPr>
        <w:t>В.Н. Анохин</w:t>
      </w: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rPr>
          <w:b/>
          <w:sz w:val="28"/>
          <w:szCs w:val="28"/>
        </w:rPr>
      </w:pPr>
    </w:p>
    <w:p w:rsidR="00F3328B" w:rsidRDefault="00F3328B" w:rsidP="00F3328B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УТВЕРЖДЕНЫ </w:t>
      </w:r>
    </w:p>
    <w:p w:rsidR="00F3328B" w:rsidRDefault="00F3328B" w:rsidP="00F3328B">
      <w:pPr>
        <w:tabs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</w:t>
      </w:r>
    </w:p>
    <w:p w:rsidR="00F3328B" w:rsidRDefault="00F3328B" w:rsidP="00F3328B">
      <w:p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Смоленской области </w:t>
      </w:r>
    </w:p>
    <w:p w:rsidR="00F3328B" w:rsidRDefault="00F3328B" w:rsidP="00F3328B">
      <w:p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CE5F2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от </w:t>
      </w:r>
      <w:r w:rsidR="00CE5F20">
        <w:rPr>
          <w:sz w:val="28"/>
          <w:szCs w:val="28"/>
        </w:rPr>
        <w:t xml:space="preserve">13.03.2026 </w:t>
      </w:r>
      <w:r>
        <w:rPr>
          <w:sz w:val="28"/>
          <w:szCs w:val="28"/>
        </w:rPr>
        <w:t xml:space="preserve"> № </w:t>
      </w:r>
      <w:r w:rsidR="00CE5F20">
        <w:rPr>
          <w:sz w:val="28"/>
          <w:szCs w:val="28"/>
        </w:rPr>
        <w:t>128</w:t>
      </w:r>
    </w:p>
    <w:p w:rsidR="00F3328B" w:rsidRDefault="00F3328B" w:rsidP="00F3328B">
      <w:pPr>
        <w:tabs>
          <w:tab w:val="left" w:pos="1134"/>
        </w:tabs>
        <w:jc w:val="center"/>
        <w:rPr>
          <w:sz w:val="28"/>
          <w:szCs w:val="28"/>
        </w:rPr>
      </w:pPr>
    </w:p>
    <w:p w:rsidR="00F3328B" w:rsidRDefault="00F3328B" w:rsidP="00F3328B">
      <w:pPr>
        <w:tabs>
          <w:tab w:val="left" w:pos="1134"/>
        </w:tabs>
        <w:jc w:val="center"/>
        <w:rPr>
          <w:sz w:val="28"/>
          <w:szCs w:val="28"/>
        </w:rPr>
      </w:pPr>
    </w:p>
    <w:p w:rsidR="00F3328B" w:rsidRDefault="00F3328B" w:rsidP="00F3328B">
      <w:pPr>
        <w:tabs>
          <w:tab w:val="left" w:pos="1134"/>
        </w:tabs>
        <w:jc w:val="center"/>
        <w:rPr>
          <w:sz w:val="28"/>
          <w:szCs w:val="28"/>
        </w:rPr>
      </w:pPr>
    </w:p>
    <w:p w:rsidR="00F3328B" w:rsidRPr="005C0793" w:rsidRDefault="00F3328B" w:rsidP="00F3328B">
      <w:pPr>
        <w:tabs>
          <w:tab w:val="left" w:pos="1134"/>
        </w:tabs>
        <w:jc w:val="center"/>
        <w:rPr>
          <w:b/>
          <w:sz w:val="28"/>
          <w:szCs w:val="28"/>
        </w:rPr>
      </w:pPr>
      <w:r w:rsidRPr="005C0793">
        <w:rPr>
          <w:b/>
          <w:sz w:val="28"/>
          <w:szCs w:val="28"/>
        </w:rPr>
        <w:t>ИТОГИ</w:t>
      </w:r>
    </w:p>
    <w:p w:rsidR="005C0793" w:rsidRDefault="00F3328B" w:rsidP="00F3328B">
      <w:pPr>
        <w:tabs>
          <w:tab w:val="left" w:pos="1134"/>
        </w:tabs>
        <w:jc w:val="center"/>
        <w:rPr>
          <w:b/>
          <w:sz w:val="28"/>
          <w:szCs w:val="28"/>
        </w:rPr>
      </w:pPr>
      <w:r w:rsidRPr="005C0793">
        <w:rPr>
          <w:b/>
          <w:sz w:val="28"/>
          <w:szCs w:val="28"/>
        </w:rPr>
        <w:t xml:space="preserve">выполнения Региональной адресной программы </w:t>
      </w:r>
    </w:p>
    <w:p w:rsidR="005C0793" w:rsidRDefault="00F3328B" w:rsidP="00F3328B">
      <w:pPr>
        <w:tabs>
          <w:tab w:val="left" w:pos="1134"/>
        </w:tabs>
        <w:jc w:val="center"/>
        <w:rPr>
          <w:b/>
          <w:sz w:val="28"/>
          <w:szCs w:val="28"/>
        </w:rPr>
      </w:pPr>
      <w:r w:rsidRPr="005C0793">
        <w:rPr>
          <w:b/>
          <w:sz w:val="28"/>
          <w:szCs w:val="28"/>
        </w:rPr>
        <w:t xml:space="preserve">по переселению граждан из аварийного </w:t>
      </w:r>
    </w:p>
    <w:p w:rsidR="00F3328B" w:rsidRPr="005C0793" w:rsidRDefault="00F3328B" w:rsidP="00F3328B">
      <w:pPr>
        <w:tabs>
          <w:tab w:val="left" w:pos="1134"/>
        </w:tabs>
        <w:jc w:val="center"/>
        <w:rPr>
          <w:b/>
          <w:sz w:val="28"/>
          <w:szCs w:val="28"/>
        </w:rPr>
      </w:pPr>
      <w:r w:rsidRPr="005C0793">
        <w:rPr>
          <w:b/>
          <w:sz w:val="28"/>
          <w:szCs w:val="28"/>
        </w:rPr>
        <w:t>жилищного фонда на 2019 – 2023 годы</w:t>
      </w:r>
    </w:p>
    <w:p w:rsidR="00F3328B" w:rsidRDefault="00F3328B" w:rsidP="00F3328B">
      <w:pPr>
        <w:tabs>
          <w:tab w:val="left" w:pos="1134"/>
        </w:tabs>
        <w:jc w:val="center"/>
        <w:rPr>
          <w:sz w:val="28"/>
          <w:szCs w:val="28"/>
        </w:rPr>
      </w:pPr>
    </w:p>
    <w:p w:rsidR="00F3328B" w:rsidRDefault="00F3328B" w:rsidP="00F3328B">
      <w:pPr>
        <w:pStyle w:val="ab"/>
        <w:numPr>
          <w:ilvl w:val="0"/>
          <w:numId w:val="1"/>
        </w:num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Общие сведения</w:t>
      </w:r>
    </w:p>
    <w:p w:rsidR="00F3328B" w:rsidRDefault="00F3328B" w:rsidP="00F3328B">
      <w:pPr>
        <w:pStyle w:val="ab"/>
        <w:tabs>
          <w:tab w:val="left" w:pos="1134"/>
        </w:tabs>
        <w:rPr>
          <w:sz w:val="28"/>
          <w:szCs w:val="28"/>
        </w:rPr>
      </w:pPr>
    </w:p>
    <w:p w:rsidR="00F3328B" w:rsidRDefault="00F3328B" w:rsidP="00F3328B">
      <w:pPr>
        <w:pStyle w:val="ab"/>
        <w:tabs>
          <w:tab w:val="left" w:pos="1134"/>
        </w:tabs>
        <w:ind w:left="0" w:firstLine="738"/>
        <w:jc w:val="both"/>
        <w:rPr>
          <w:sz w:val="28"/>
          <w:szCs w:val="28"/>
        </w:rPr>
      </w:pPr>
      <w:r>
        <w:rPr>
          <w:sz w:val="28"/>
          <w:szCs w:val="28"/>
        </w:rPr>
        <w:t>В Региональную адресную программу по переселению граждан из аварийного жилищного фонда на 2019 – 2023 годы (далее также – Программа)</w:t>
      </w:r>
      <w:r w:rsidR="005C0793">
        <w:rPr>
          <w:sz w:val="28"/>
          <w:szCs w:val="28"/>
        </w:rPr>
        <w:t>, утвержден</w:t>
      </w:r>
      <w:r w:rsidR="003E0682">
        <w:rPr>
          <w:sz w:val="28"/>
          <w:szCs w:val="28"/>
        </w:rPr>
        <w:t>ную постановлением Администрации</w:t>
      </w:r>
      <w:r w:rsidR="005C0793">
        <w:rPr>
          <w:sz w:val="28"/>
          <w:szCs w:val="28"/>
        </w:rPr>
        <w:t xml:space="preserve"> Смоленской области от 29.03.2019 № 159, было включено </w:t>
      </w:r>
      <w:r>
        <w:rPr>
          <w:sz w:val="28"/>
          <w:szCs w:val="28"/>
        </w:rPr>
        <w:t xml:space="preserve">6 муниципальных образований Смоленской области, на территории которых имелся аварийный жилищный фонд, признанный таковым до 1 января </w:t>
      </w:r>
      <w:r w:rsidR="003E0682">
        <w:rPr>
          <w:sz w:val="28"/>
          <w:szCs w:val="28"/>
        </w:rPr>
        <w:br/>
      </w:r>
      <w:r>
        <w:rPr>
          <w:sz w:val="28"/>
          <w:szCs w:val="28"/>
        </w:rPr>
        <w:t>2017 года, которые выполнили требования, установленные статьей 14 Федерального закона «О Фонде содействия реформированию жилищно-коммунального хозяйства», и получили финансовую поддержку за счет ср</w:t>
      </w:r>
      <w:r w:rsidR="005C0793">
        <w:rPr>
          <w:sz w:val="28"/>
          <w:szCs w:val="28"/>
        </w:rPr>
        <w:t>едств публично-правовой компании «Фонд развития территорий» (далее – Фонд)</w:t>
      </w:r>
      <w:r>
        <w:rPr>
          <w:sz w:val="28"/>
          <w:szCs w:val="28"/>
        </w:rPr>
        <w:t>.</w:t>
      </w:r>
    </w:p>
    <w:p w:rsidR="00F3328B" w:rsidRDefault="00F3328B" w:rsidP="00F3328B">
      <w:pPr>
        <w:pStyle w:val="ab"/>
        <w:tabs>
          <w:tab w:val="left" w:pos="1134"/>
        </w:tabs>
        <w:ind w:left="0" w:firstLine="738"/>
        <w:jc w:val="both"/>
        <w:rPr>
          <w:sz w:val="28"/>
          <w:szCs w:val="28"/>
        </w:rPr>
      </w:pPr>
    </w:p>
    <w:p w:rsidR="00F3328B" w:rsidRDefault="005C0793" w:rsidP="00F3328B">
      <w:pPr>
        <w:pStyle w:val="ab"/>
        <w:numPr>
          <w:ilvl w:val="0"/>
          <w:numId w:val="1"/>
        </w:num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П</w:t>
      </w:r>
      <w:r w:rsidR="00F3328B">
        <w:rPr>
          <w:sz w:val="28"/>
          <w:szCs w:val="28"/>
        </w:rPr>
        <w:t>рограммы</w:t>
      </w:r>
    </w:p>
    <w:p w:rsidR="00F3328B" w:rsidRDefault="00F3328B" w:rsidP="00F3328B">
      <w:pPr>
        <w:tabs>
          <w:tab w:val="left" w:pos="1134"/>
        </w:tabs>
        <w:jc w:val="center"/>
        <w:rPr>
          <w:sz w:val="28"/>
          <w:szCs w:val="28"/>
        </w:rPr>
      </w:pPr>
    </w:p>
    <w:p w:rsidR="00F3328B" w:rsidRDefault="005C0793" w:rsidP="005C0793">
      <w:pPr>
        <w:pStyle w:val="ab"/>
        <w:tabs>
          <w:tab w:val="left" w:pos="709"/>
          <w:tab w:val="left" w:pos="1134"/>
          <w:tab w:val="left" w:pos="127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3328B">
        <w:rPr>
          <w:sz w:val="28"/>
          <w:szCs w:val="28"/>
        </w:rPr>
        <w:t xml:space="preserve">Общий объем финансирования Программы составил </w:t>
      </w:r>
      <w:r w:rsidR="00F3328B">
        <w:rPr>
          <w:sz w:val="28"/>
          <w:szCs w:val="28"/>
        </w:rPr>
        <w:br/>
        <w:t>2 07</w:t>
      </w:r>
      <w:r w:rsidR="003E0682">
        <w:rPr>
          <w:sz w:val="28"/>
          <w:szCs w:val="28"/>
        </w:rPr>
        <w:t>5 037 898,93 рубля, в том числе</w:t>
      </w:r>
      <w:r w:rsidR="00F3328B">
        <w:rPr>
          <w:sz w:val="28"/>
          <w:szCs w:val="28"/>
        </w:rPr>
        <w:t xml:space="preserve"> средства Фонда</w:t>
      </w:r>
      <w:r>
        <w:rPr>
          <w:sz w:val="28"/>
          <w:szCs w:val="28"/>
        </w:rPr>
        <w:t xml:space="preserve"> </w:t>
      </w:r>
      <w:r w:rsidR="00F3328B">
        <w:rPr>
          <w:sz w:val="28"/>
          <w:szCs w:val="28"/>
        </w:rPr>
        <w:t>– 952 349 991,91 рубля, средства областного бюджета – 1 016 819 190,94 рубля, средства местных бюджетов – 105 868 716,08 рубля.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этапа 2019 года Программы составил </w:t>
      </w:r>
      <w:r>
        <w:rPr>
          <w:sz w:val="28"/>
          <w:szCs w:val="28"/>
        </w:rPr>
        <w:br/>
      </w:r>
      <w:r w:rsidRPr="00B35A40">
        <w:rPr>
          <w:sz w:val="28"/>
          <w:szCs w:val="28"/>
        </w:rPr>
        <w:t>141 418 795,02 рубля</w:t>
      </w:r>
      <w:r w:rsidR="005C0793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средства Фонда</w:t>
      </w:r>
      <w:r w:rsidR="005C0793">
        <w:rPr>
          <w:sz w:val="28"/>
          <w:szCs w:val="28"/>
        </w:rPr>
        <w:t xml:space="preserve"> </w:t>
      </w:r>
      <w:r>
        <w:rPr>
          <w:sz w:val="28"/>
          <w:szCs w:val="28"/>
        </w:rPr>
        <w:t>– 91 213 304</w:t>
      </w:r>
      <w:r w:rsidRPr="00B35A40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средства областного бюджета – </w:t>
      </w:r>
      <w:r w:rsidRPr="00B35A40">
        <w:rPr>
          <w:sz w:val="28"/>
          <w:szCs w:val="28"/>
        </w:rPr>
        <w:t>42 151 918,04 рубля</w:t>
      </w:r>
      <w:r>
        <w:rPr>
          <w:sz w:val="28"/>
          <w:szCs w:val="28"/>
        </w:rPr>
        <w:t xml:space="preserve">, средства местных бюджетов – </w:t>
      </w:r>
      <w:r w:rsidRPr="00B35A40">
        <w:rPr>
          <w:sz w:val="28"/>
          <w:szCs w:val="28"/>
        </w:rPr>
        <w:t>8 053 572,98 рубля</w:t>
      </w:r>
      <w:r>
        <w:rPr>
          <w:sz w:val="28"/>
          <w:szCs w:val="28"/>
        </w:rPr>
        <w:t>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этапа 2020 года Программы составил </w:t>
      </w:r>
      <w:r>
        <w:rPr>
          <w:sz w:val="28"/>
          <w:szCs w:val="28"/>
        </w:rPr>
        <w:br/>
        <w:t>331 953 937,71</w:t>
      </w:r>
      <w:r w:rsidRPr="00B35A40">
        <w:rPr>
          <w:sz w:val="28"/>
          <w:szCs w:val="28"/>
        </w:rPr>
        <w:t xml:space="preserve"> рубля</w:t>
      </w:r>
      <w:r w:rsidR="005C0793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средства Фонда</w:t>
      </w:r>
      <w:r w:rsidR="005C0793">
        <w:rPr>
          <w:sz w:val="28"/>
          <w:szCs w:val="28"/>
        </w:rPr>
        <w:t xml:space="preserve"> </w:t>
      </w:r>
      <w:r>
        <w:rPr>
          <w:sz w:val="28"/>
          <w:szCs w:val="28"/>
        </w:rPr>
        <w:t>– 187 851 893,67</w:t>
      </w:r>
      <w:r w:rsidRPr="00B35A40">
        <w:rPr>
          <w:sz w:val="28"/>
          <w:szCs w:val="28"/>
        </w:rPr>
        <w:t xml:space="preserve"> рубля</w:t>
      </w:r>
      <w:r>
        <w:rPr>
          <w:sz w:val="28"/>
          <w:szCs w:val="28"/>
        </w:rPr>
        <w:t>, средства областного бюджета – 71 477 644,81</w:t>
      </w:r>
      <w:r w:rsidRPr="00B35A40">
        <w:rPr>
          <w:sz w:val="28"/>
          <w:szCs w:val="28"/>
        </w:rPr>
        <w:t xml:space="preserve"> рубля</w:t>
      </w:r>
      <w:r w:rsidR="002345C9">
        <w:rPr>
          <w:sz w:val="28"/>
          <w:szCs w:val="28"/>
        </w:rPr>
        <w:t>, средства местных бюджетов</w:t>
      </w:r>
      <w:r>
        <w:rPr>
          <w:sz w:val="28"/>
          <w:szCs w:val="28"/>
        </w:rPr>
        <w:t xml:space="preserve"> – 72 624 399,23</w:t>
      </w:r>
      <w:r w:rsidRPr="00B35A40">
        <w:rPr>
          <w:sz w:val="28"/>
          <w:szCs w:val="28"/>
        </w:rPr>
        <w:t xml:space="preserve"> рубля</w:t>
      </w:r>
      <w:r>
        <w:rPr>
          <w:sz w:val="28"/>
          <w:szCs w:val="28"/>
        </w:rPr>
        <w:t>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этапа 2021 года Программы составил </w:t>
      </w:r>
      <w:r>
        <w:rPr>
          <w:sz w:val="28"/>
          <w:szCs w:val="28"/>
        </w:rPr>
        <w:br/>
        <w:t>142 456 662,27</w:t>
      </w:r>
      <w:r w:rsidRPr="00B35A40">
        <w:rPr>
          <w:sz w:val="28"/>
          <w:szCs w:val="28"/>
        </w:rPr>
        <w:t xml:space="preserve"> рубля</w:t>
      </w:r>
      <w:r w:rsidR="005C0793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средства Фонда</w:t>
      </w:r>
      <w:r w:rsidR="005C0793">
        <w:rPr>
          <w:sz w:val="28"/>
          <w:szCs w:val="28"/>
        </w:rPr>
        <w:t xml:space="preserve"> </w:t>
      </w:r>
      <w:r>
        <w:rPr>
          <w:sz w:val="28"/>
          <w:szCs w:val="28"/>
        </w:rPr>
        <w:t>– 66 496 700,44</w:t>
      </w:r>
      <w:r w:rsidRPr="00B35A40">
        <w:rPr>
          <w:sz w:val="28"/>
          <w:szCs w:val="28"/>
        </w:rPr>
        <w:t xml:space="preserve"> рубля</w:t>
      </w:r>
      <w:r>
        <w:rPr>
          <w:sz w:val="28"/>
          <w:szCs w:val="28"/>
        </w:rPr>
        <w:t>, средства областного бюджета – 53 004 024,82</w:t>
      </w:r>
      <w:r w:rsidRPr="00B35A40">
        <w:rPr>
          <w:sz w:val="28"/>
          <w:szCs w:val="28"/>
        </w:rPr>
        <w:t xml:space="preserve"> рубля</w:t>
      </w:r>
      <w:r w:rsidR="002345C9">
        <w:rPr>
          <w:sz w:val="28"/>
          <w:szCs w:val="28"/>
        </w:rPr>
        <w:t>, средства местных бюджетов</w:t>
      </w:r>
      <w:r>
        <w:rPr>
          <w:sz w:val="28"/>
          <w:szCs w:val="28"/>
        </w:rPr>
        <w:t xml:space="preserve"> – 22 955 937,01</w:t>
      </w:r>
      <w:r w:rsidRPr="00B35A40">
        <w:rPr>
          <w:sz w:val="28"/>
          <w:szCs w:val="28"/>
        </w:rPr>
        <w:t xml:space="preserve"> рубля</w:t>
      </w:r>
      <w:r>
        <w:rPr>
          <w:sz w:val="28"/>
          <w:szCs w:val="28"/>
        </w:rPr>
        <w:t>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этапа 2022 года Программы составил </w:t>
      </w:r>
      <w:r>
        <w:rPr>
          <w:sz w:val="28"/>
          <w:szCs w:val="28"/>
        </w:rPr>
        <w:br/>
        <w:t>1 459 208 503,93</w:t>
      </w:r>
      <w:r w:rsidRPr="00B35A40">
        <w:rPr>
          <w:sz w:val="28"/>
          <w:szCs w:val="28"/>
        </w:rPr>
        <w:t xml:space="preserve"> рубля</w:t>
      </w:r>
      <w:r w:rsidR="005C0793">
        <w:rPr>
          <w:sz w:val="28"/>
          <w:szCs w:val="28"/>
        </w:rPr>
        <w:t>, в том числе</w:t>
      </w:r>
      <w:r>
        <w:rPr>
          <w:sz w:val="28"/>
          <w:szCs w:val="28"/>
        </w:rPr>
        <w:t xml:space="preserve"> средства Фонда</w:t>
      </w:r>
      <w:r w:rsidR="005C0793">
        <w:rPr>
          <w:sz w:val="28"/>
          <w:szCs w:val="28"/>
        </w:rPr>
        <w:t xml:space="preserve"> </w:t>
      </w:r>
      <w:r>
        <w:rPr>
          <w:sz w:val="28"/>
          <w:szCs w:val="28"/>
        </w:rPr>
        <w:t>– 606 788 093,8</w:t>
      </w:r>
      <w:r w:rsidRPr="00B35A40">
        <w:rPr>
          <w:sz w:val="28"/>
          <w:szCs w:val="28"/>
        </w:rPr>
        <w:t xml:space="preserve"> рубля</w:t>
      </w:r>
      <w:r>
        <w:rPr>
          <w:sz w:val="28"/>
          <w:szCs w:val="28"/>
        </w:rPr>
        <w:t>, средства областного бюджета – 850 185 603,27</w:t>
      </w:r>
      <w:r w:rsidRPr="00B35A40">
        <w:rPr>
          <w:sz w:val="28"/>
          <w:szCs w:val="28"/>
        </w:rPr>
        <w:t xml:space="preserve"> рубля</w:t>
      </w:r>
      <w:r w:rsidR="002345C9">
        <w:rPr>
          <w:sz w:val="28"/>
          <w:szCs w:val="28"/>
        </w:rPr>
        <w:t>, средства местных бюджетов</w:t>
      </w:r>
      <w:r>
        <w:rPr>
          <w:sz w:val="28"/>
          <w:szCs w:val="28"/>
        </w:rPr>
        <w:t xml:space="preserve"> – 2 234 806,86</w:t>
      </w:r>
      <w:r w:rsidRPr="00B35A40">
        <w:rPr>
          <w:sz w:val="28"/>
          <w:szCs w:val="28"/>
        </w:rPr>
        <w:t xml:space="preserve"> рубля</w:t>
      </w:r>
      <w:r>
        <w:rPr>
          <w:sz w:val="28"/>
          <w:szCs w:val="28"/>
        </w:rPr>
        <w:t>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F3328B" w:rsidRDefault="005C0793" w:rsidP="00F3328B">
      <w:pPr>
        <w:pStyle w:val="ab"/>
        <w:numPr>
          <w:ilvl w:val="0"/>
          <w:numId w:val="1"/>
        </w:numPr>
        <w:tabs>
          <w:tab w:val="left" w:pos="1134"/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выполнения П</w:t>
      </w:r>
      <w:r w:rsidR="00F3328B">
        <w:rPr>
          <w:sz w:val="28"/>
          <w:szCs w:val="28"/>
        </w:rPr>
        <w:t>рограммы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jc w:val="both"/>
        <w:rPr>
          <w:sz w:val="28"/>
          <w:szCs w:val="28"/>
        </w:rPr>
      </w:pPr>
    </w:p>
    <w:p w:rsidR="00F3328B" w:rsidRDefault="00F3328B" w:rsidP="00F3328B">
      <w:pPr>
        <w:pStyle w:val="ab"/>
        <w:numPr>
          <w:ilvl w:val="1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Перечень многоквартирных домов, признанных аварийными до 1 января 2017 года, приведен в приложении № 1 к настоящим итогам.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мероприятиях по переселению граждан из аварийного жилищного фонда, признанного таковым до 1 января 2017 года, по способам переселения приведена в приложении № 2 к настоящим итогам.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мероприятиях по переселению граждан из аварийного жилищного фонда, признанного таковым до 1 января 2017 года, приведена в приложении № 3 к настоящим итогам.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показателях переселения граждан из аварийного жилищ</w:t>
      </w:r>
      <w:bookmarkStart w:id="2" w:name="_GoBack"/>
      <w:bookmarkEnd w:id="2"/>
      <w:r>
        <w:rPr>
          <w:sz w:val="28"/>
          <w:szCs w:val="28"/>
        </w:rPr>
        <w:t xml:space="preserve">ного фонда, признанного таковым до 1 января 2017 года, приведена в приложении № 4 </w:t>
      </w:r>
      <w:r>
        <w:rPr>
          <w:sz w:val="28"/>
          <w:szCs w:val="28"/>
        </w:rPr>
        <w:br/>
        <w:t>к настоящим итогам.</w:t>
      </w:r>
    </w:p>
    <w:p w:rsidR="00F3328B" w:rsidRPr="00574DEA" w:rsidRDefault="00F3328B" w:rsidP="00F3328B">
      <w:pPr>
        <w:pStyle w:val="ab"/>
        <w:numPr>
          <w:ilvl w:val="1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4DEA">
        <w:rPr>
          <w:sz w:val="28"/>
          <w:szCs w:val="28"/>
        </w:rPr>
        <w:t>В результате реализации Региональной адресной программы по переселению граждан из аварийного жилищного фонда на 2019 – 2023 годы пер</w:t>
      </w:r>
      <w:r>
        <w:rPr>
          <w:sz w:val="28"/>
          <w:szCs w:val="28"/>
        </w:rPr>
        <w:t>еселены</w:t>
      </w:r>
      <w:r w:rsidRPr="00574DEA">
        <w:rPr>
          <w:sz w:val="28"/>
          <w:szCs w:val="28"/>
        </w:rPr>
        <w:t xml:space="preserve"> 1 637 человек из 716 квартир расселяемой площадью </w:t>
      </w:r>
      <w:r>
        <w:rPr>
          <w:sz w:val="28"/>
          <w:szCs w:val="28"/>
        </w:rPr>
        <w:br/>
      </w:r>
      <w:r w:rsidR="005C0793">
        <w:rPr>
          <w:sz w:val="28"/>
          <w:szCs w:val="28"/>
        </w:rPr>
        <w:t>27 302,93 кв. метра</w:t>
      </w:r>
      <w:r w:rsidRPr="00574DEA">
        <w:rPr>
          <w:sz w:val="28"/>
          <w:szCs w:val="28"/>
        </w:rPr>
        <w:t xml:space="preserve">. </w:t>
      </w: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F3328B" w:rsidRDefault="00F3328B" w:rsidP="00F3328B">
      <w:pPr>
        <w:pStyle w:val="ab"/>
        <w:tabs>
          <w:tab w:val="left" w:pos="1134"/>
          <w:tab w:val="left" w:pos="1276"/>
        </w:tabs>
        <w:ind w:left="709"/>
        <w:jc w:val="both"/>
        <w:rPr>
          <w:sz w:val="28"/>
          <w:szCs w:val="28"/>
        </w:rPr>
      </w:pPr>
    </w:p>
    <w:p w:rsidR="00F3328B" w:rsidRPr="004D24DA" w:rsidRDefault="00F3328B" w:rsidP="00F3328B">
      <w:pPr>
        <w:rPr>
          <w:sz w:val="28"/>
          <w:szCs w:val="28"/>
        </w:rPr>
      </w:pPr>
    </w:p>
    <w:p w:rsidR="00A06652" w:rsidRPr="004D24DA" w:rsidRDefault="00A06652" w:rsidP="004D24DA">
      <w:pPr>
        <w:rPr>
          <w:sz w:val="28"/>
          <w:szCs w:val="28"/>
        </w:rPr>
      </w:pPr>
    </w:p>
    <w:sectPr w:rsidR="00A06652" w:rsidRPr="004D24DA" w:rsidSect="0017784F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532" w:rsidRDefault="00D12532">
      <w:r>
        <w:separator/>
      </w:r>
    </w:p>
  </w:endnote>
  <w:endnote w:type="continuationSeparator" w:id="0">
    <w:p w:rsidR="00D12532" w:rsidRDefault="00D1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532" w:rsidRDefault="00D12532">
      <w:r>
        <w:separator/>
      </w:r>
    </w:p>
  </w:footnote>
  <w:footnote w:type="continuationSeparator" w:id="0">
    <w:p w:rsidR="00D12532" w:rsidRDefault="00D12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945B74"/>
    <w:multiLevelType w:val="multilevel"/>
    <w:tmpl w:val="0C0C6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ECE"/>
    <w:rsid w:val="0004642C"/>
    <w:rsid w:val="00054DCC"/>
    <w:rsid w:val="000568B5"/>
    <w:rsid w:val="000C7892"/>
    <w:rsid w:val="000E2BFA"/>
    <w:rsid w:val="00116561"/>
    <w:rsid w:val="00121200"/>
    <w:rsid w:val="00122064"/>
    <w:rsid w:val="0017784F"/>
    <w:rsid w:val="00191CC2"/>
    <w:rsid w:val="002345C9"/>
    <w:rsid w:val="00244E8B"/>
    <w:rsid w:val="00281509"/>
    <w:rsid w:val="00283E6B"/>
    <w:rsid w:val="0029200D"/>
    <w:rsid w:val="002D6B7D"/>
    <w:rsid w:val="002E43F4"/>
    <w:rsid w:val="00301C7B"/>
    <w:rsid w:val="00327946"/>
    <w:rsid w:val="003359A2"/>
    <w:rsid w:val="003563D4"/>
    <w:rsid w:val="00364B00"/>
    <w:rsid w:val="00371D98"/>
    <w:rsid w:val="003A171C"/>
    <w:rsid w:val="003A3344"/>
    <w:rsid w:val="003B75B7"/>
    <w:rsid w:val="003C2285"/>
    <w:rsid w:val="003E0682"/>
    <w:rsid w:val="004022F5"/>
    <w:rsid w:val="00426273"/>
    <w:rsid w:val="00435B3F"/>
    <w:rsid w:val="00450096"/>
    <w:rsid w:val="004559CD"/>
    <w:rsid w:val="00485F47"/>
    <w:rsid w:val="004D24DA"/>
    <w:rsid w:val="005C0793"/>
    <w:rsid w:val="0067695B"/>
    <w:rsid w:val="00696689"/>
    <w:rsid w:val="006C4B6C"/>
    <w:rsid w:val="006E1806"/>
    <w:rsid w:val="006E181B"/>
    <w:rsid w:val="00721E82"/>
    <w:rsid w:val="007363F9"/>
    <w:rsid w:val="00797EF1"/>
    <w:rsid w:val="007D1958"/>
    <w:rsid w:val="007D6480"/>
    <w:rsid w:val="00816843"/>
    <w:rsid w:val="00827E0F"/>
    <w:rsid w:val="00846538"/>
    <w:rsid w:val="008A14E6"/>
    <w:rsid w:val="008C50CA"/>
    <w:rsid w:val="008D6FD6"/>
    <w:rsid w:val="00920C40"/>
    <w:rsid w:val="00951AC6"/>
    <w:rsid w:val="009B1100"/>
    <w:rsid w:val="00A057EB"/>
    <w:rsid w:val="00A06652"/>
    <w:rsid w:val="00A16598"/>
    <w:rsid w:val="00A951DF"/>
    <w:rsid w:val="00AB4166"/>
    <w:rsid w:val="00AD65CF"/>
    <w:rsid w:val="00B63EB7"/>
    <w:rsid w:val="00BB70FC"/>
    <w:rsid w:val="00BD6679"/>
    <w:rsid w:val="00BF409C"/>
    <w:rsid w:val="00C04B20"/>
    <w:rsid w:val="00C3288A"/>
    <w:rsid w:val="00C7093E"/>
    <w:rsid w:val="00CB0F48"/>
    <w:rsid w:val="00CE5F20"/>
    <w:rsid w:val="00D12532"/>
    <w:rsid w:val="00D33ECE"/>
    <w:rsid w:val="00D53B8F"/>
    <w:rsid w:val="00D622A1"/>
    <w:rsid w:val="00D86757"/>
    <w:rsid w:val="00D92E2F"/>
    <w:rsid w:val="00DA58D9"/>
    <w:rsid w:val="00E02B34"/>
    <w:rsid w:val="00E45A99"/>
    <w:rsid w:val="00E853CA"/>
    <w:rsid w:val="00E863FB"/>
    <w:rsid w:val="00E8770B"/>
    <w:rsid w:val="00F3328B"/>
    <w:rsid w:val="00F577E9"/>
    <w:rsid w:val="00F908D4"/>
    <w:rsid w:val="00F91465"/>
    <w:rsid w:val="00FA5E88"/>
    <w:rsid w:val="00FC47E0"/>
    <w:rsid w:val="00FF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62AFBD-801D-466A-95ED-5DAFEF2B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4B6C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33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9</cp:revision>
  <cp:lastPrinted>2026-03-05T06:03:00Z</cp:lastPrinted>
  <dcterms:created xsi:type="dcterms:W3CDTF">2026-03-04T15:07:00Z</dcterms:created>
  <dcterms:modified xsi:type="dcterms:W3CDTF">2026-03-13T13:17:00Z</dcterms:modified>
</cp:coreProperties>
</file>