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E26DD6">
        <w:trPr>
          <w:trHeight w:val="3402"/>
        </w:trPr>
        <w:tc>
          <w:tcPr>
            <w:tcW w:w="10421" w:type="dxa"/>
            <w:vAlign w:val="center"/>
          </w:tcPr>
          <w:p w:rsidR="00E26DD6" w:rsidRDefault="001E4631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742950" cy="8477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/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80"/>
                          </a:solidFill>
                          <a:ln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6DD6" w:rsidRDefault="00E26DD6">
            <w:pPr>
              <w:spacing w:line="360" w:lineRule="auto"/>
              <w:jc w:val="center"/>
              <w:rPr>
                <w:color w:val="000080"/>
                <w:sz w:val="24"/>
                <w:szCs w:val="24"/>
              </w:rPr>
            </w:pPr>
          </w:p>
          <w:p w:rsidR="00E26DD6" w:rsidRDefault="001E4631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 СМОЛЕНСКОЙ ОБЛАСТИ</w:t>
            </w:r>
          </w:p>
          <w:p w:rsidR="00E26DD6" w:rsidRDefault="001E4631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:rsidR="00E26DD6" w:rsidRDefault="00E26DD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E26DD6" w:rsidRDefault="001E4631">
            <w:r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="00100C01">
              <w:rPr>
                <w:color w:val="000080"/>
                <w:sz w:val="24"/>
                <w:szCs w:val="24"/>
              </w:rPr>
              <w:t>10.06.2026</w:t>
            </w:r>
            <w:r>
              <w:rPr>
                <w:color w:val="000080"/>
                <w:sz w:val="24"/>
                <w:szCs w:val="24"/>
              </w:rPr>
              <w:t xml:space="preserve"> № </w:t>
            </w:r>
            <w:bookmarkStart w:id="1" w:name="NUM"/>
            <w:bookmarkEnd w:id="1"/>
            <w:r w:rsidR="00100C01">
              <w:rPr>
                <w:color w:val="000080"/>
                <w:sz w:val="24"/>
                <w:szCs w:val="24"/>
              </w:rPr>
              <w:t>665-рп</w:t>
            </w:r>
            <w:bookmarkStart w:id="2" w:name="_GoBack"/>
            <w:bookmarkEnd w:id="2"/>
          </w:p>
          <w:p w:rsidR="00E26DD6" w:rsidRPr="00100C01" w:rsidRDefault="00E26DD6">
            <w:pPr>
              <w:jc w:val="center"/>
              <w:rPr>
                <w:sz w:val="28"/>
                <w:szCs w:val="28"/>
              </w:rPr>
            </w:pPr>
          </w:p>
        </w:tc>
      </w:tr>
    </w:tbl>
    <w:p w:rsidR="00E26DD6" w:rsidRDefault="00E26DD6">
      <w:pPr>
        <w:tabs>
          <w:tab w:val="left" w:pos="6930"/>
        </w:tabs>
        <w:rPr>
          <w:sz w:val="28"/>
          <w:szCs w:val="28"/>
        </w:rPr>
      </w:pPr>
    </w:p>
    <w:p w:rsidR="00E26DD6" w:rsidRDefault="00E26DD6">
      <w:pPr>
        <w:tabs>
          <w:tab w:val="left" w:pos="6930"/>
        </w:tabs>
        <w:rPr>
          <w:sz w:val="28"/>
          <w:szCs w:val="28"/>
        </w:rPr>
      </w:pPr>
    </w:p>
    <w:p w:rsidR="00E26DD6" w:rsidRDefault="00E26DD6">
      <w:pPr>
        <w:tabs>
          <w:tab w:val="left" w:pos="6930"/>
        </w:tabs>
        <w:rPr>
          <w:sz w:val="28"/>
          <w:szCs w:val="28"/>
        </w:rPr>
      </w:pPr>
    </w:p>
    <w:p w:rsidR="00E26DD6" w:rsidRDefault="001E4631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даче согласия на предоставление </w:t>
      </w:r>
    </w:p>
    <w:p w:rsidR="00E26DD6" w:rsidRDefault="001E46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имущества, находящегося в </w:t>
      </w:r>
    </w:p>
    <w:p w:rsidR="00E26DD6" w:rsidRDefault="001E46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собственности </w:t>
      </w:r>
    </w:p>
    <w:p w:rsidR="00E26DD6" w:rsidRDefault="001E46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области, </w:t>
      </w:r>
    </w:p>
    <w:p w:rsidR="00E26DD6" w:rsidRDefault="001E4631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безвозмездное пользование</w:t>
      </w:r>
    </w:p>
    <w:p w:rsidR="00E26DD6" w:rsidRDefault="00E26DD6">
      <w:pPr>
        <w:rPr>
          <w:sz w:val="28"/>
          <w:szCs w:val="28"/>
        </w:rPr>
      </w:pPr>
    </w:p>
    <w:p w:rsidR="00E26DD6" w:rsidRDefault="00E26DD6">
      <w:pPr>
        <w:rPr>
          <w:sz w:val="28"/>
          <w:szCs w:val="28"/>
        </w:rPr>
      </w:pPr>
    </w:p>
    <w:p w:rsidR="00E26DD6" w:rsidRDefault="001E4631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областным законом «О порядке управления и распоряжения государственной собственностью Смоленской области», Порядком предоставления имущества, находящегося в государственной собственности Смоленской области, в безвозмездное пользование, утв</w:t>
      </w:r>
      <w:r>
        <w:rPr>
          <w:sz w:val="28"/>
          <w:szCs w:val="28"/>
        </w:rPr>
        <w:t>ержденным постановлением Администрации Смоленской области от 26.01.2009 № 27:</w:t>
      </w:r>
    </w:p>
    <w:p w:rsidR="00E26DD6" w:rsidRDefault="00E26DD6">
      <w:pPr>
        <w:ind w:firstLine="700"/>
        <w:jc w:val="both"/>
        <w:rPr>
          <w:sz w:val="28"/>
          <w:szCs w:val="28"/>
        </w:rPr>
      </w:pPr>
    </w:p>
    <w:p w:rsidR="00E26DD6" w:rsidRDefault="001E4631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1. Дать согласие смоленскому областному государственному бюджетному учреждению «Центр организации дорожного движения» (далее – учреждение) на предоставление имущества, находящег</w:t>
      </w:r>
      <w:r>
        <w:rPr>
          <w:sz w:val="28"/>
          <w:szCs w:val="28"/>
        </w:rPr>
        <w:t>ося в государственной собственности Смоленской области (далее также – имущество), по перечню согласно приложению в безвозмездное пользование сроком на одиннадцать месяцев смоленскому областному государственному бюджетному учреждению «Управление областных а</w:t>
      </w:r>
      <w:r>
        <w:rPr>
          <w:sz w:val="28"/>
          <w:szCs w:val="28"/>
        </w:rPr>
        <w:t>втомобильных дорог».</w:t>
      </w:r>
    </w:p>
    <w:p w:rsidR="00E26DD6" w:rsidRDefault="001E4631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 Учреждению (А.М. Гильденков) осуществить необходимые юридические действия по предоставлению имущества в безвозмездное пользование смоленскому областному государственному бюджетному учреждению «Управление областных автомобильных доро</w:t>
      </w:r>
      <w:r>
        <w:rPr>
          <w:sz w:val="28"/>
          <w:szCs w:val="28"/>
        </w:rPr>
        <w:t>г».</w:t>
      </w:r>
    </w:p>
    <w:p w:rsidR="00E26DD6" w:rsidRDefault="001E4631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3. Смоленскому областному государственному бюджетному учреждению «Управление областных автомобильных дорог» (П.Ю. Березкин) выполнять установленные Федеральным законом «Об объектах культурного наследия (памятниках истории и культуры) народов Российской</w:t>
      </w:r>
      <w:r>
        <w:rPr>
          <w:sz w:val="28"/>
          <w:szCs w:val="28"/>
        </w:rPr>
        <w:t xml:space="preserve"> Федерации» требования в отношении имущества, находящегося в государственной собственности Смоленской области, указанного в пункте 1 приложения к настоящему распоряжению, входящего в состав объекта культурного наследия (памятника истории и культуры) народо</w:t>
      </w:r>
      <w:r>
        <w:rPr>
          <w:sz w:val="28"/>
          <w:szCs w:val="28"/>
        </w:rPr>
        <w:t xml:space="preserve">в Российской Федерации регионального значения </w:t>
      </w:r>
      <w:r>
        <w:rPr>
          <w:sz w:val="28"/>
          <w:szCs w:val="28"/>
        </w:rPr>
        <w:t xml:space="preserve">«Общественное здание», 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кон. XIX – нач. XX вв., включенного в единый государственный реестр объектов культурного наследия (памятников истории и культуры) народов Российской Федерации.</w:t>
      </w:r>
    </w:p>
    <w:p w:rsidR="00E26DD6" w:rsidRDefault="00E26DD6">
      <w:pPr>
        <w:ind w:firstLine="700"/>
        <w:jc w:val="both"/>
        <w:rPr>
          <w:sz w:val="28"/>
          <w:szCs w:val="28"/>
        </w:rPr>
      </w:pPr>
    </w:p>
    <w:p w:rsidR="00E26DD6" w:rsidRDefault="001E4631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6DD6" w:rsidRDefault="001E4631">
      <w:pPr>
        <w:pStyle w:val="afd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</w:p>
    <w:p w:rsidR="00E26DD6" w:rsidRDefault="001E4631">
      <w:pPr>
        <w:tabs>
          <w:tab w:val="left" w:pos="6930"/>
        </w:tabs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</w:t>
      </w:r>
      <w:r>
        <w:rPr>
          <w:sz w:val="16"/>
          <w:szCs w:val="16"/>
        </w:rPr>
        <w:t xml:space="preserve">           </w:t>
      </w:r>
      <w:r>
        <w:rPr>
          <w:bCs/>
          <w:sz w:val="16"/>
          <w:szCs w:val="16"/>
        </w:rPr>
        <w:t xml:space="preserve">             </w:t>
      </w:r>
      <w:r>
        <w:rPr>
          <w:b/>
          <w:bCs/>
          <w:sz w:val="16"/>
          <w:szCs w:val="16"/>
        </w:rPr>
        <w:t xml:space="preserve">                                 </w:t>
      </w:r>
      <w:r>
        <w:rPr>
          <w:b/>
          <w:bCs/>
          <w:sz w:val="28"/>
          <w:szCs w:val="28"/>
        </w:rPr>
        <w:t>В.Н. Анохин</w:t>
      </w:r>
    </w:p>
    <w:sectPr w:rsidR="00E26DD6">
      <w:headerReference w:type="default" r:id="rId7"/>
      <w:footerReference w:type="first" r:id="rId8"/>
      <w:pgSz w:w="11906" w:h="16838"/>
      <w:pgMar w:top="567" w:right="567" w:bottom="567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631" w:rsidRDefault="001E4631">
      <w:r>
        <w:separator/>
      </w:r>
    </w:p>
  </w:endnote>
  <w:endnote w:type="continuationSeparator" w:id="0">
    <w:p w:rsidR="001E4631" w:rsidRDefault="001E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DD6" w:rsidRDefault="00E26DD6">
    <w:pPr>
      <w:pStyle w:val="af8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631" w:rsidRDefault="001E4631">
      <w:r>
        <w:separator/>
      </w:r>
    </w:p>
  </w:footnote>
  <w:footnote w:type="continuationSeparator" w:id="0">
    <w:p w:rsidR="001E4631" w:rsidRDefault="001E4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6655286"/>
      <w:docPartObj>
        <w:docPartGallery w:val="Page Numbers (Top of Page)"/>
        <w:docPartUnique/>
      </w:docPartObj>
    </w:sdtPr>
    <w:sdtEndPr/>
    <w:sdtContent>
      <w:p w:rsidR="00E26DD6" w:rsidRDefault="001E4631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C01">
          <w:rPr>
            <w:noProof/>
          </w:rPr>
          <w:t>2</w:t>
        </w:r>
        <w:r>
          <w:fldChar w:fldCharType="end"/>
        </w:r>
      </w:p>
    </w:sdtContent>
  </w:sdt>
  <w:p w:rsidR="00E26DD6" w:rsidRDefault="00E26DD6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DD6"/>
    <w:rsid w:val="00100C01"/>
    <w:rsid w:val="001E4631"/>
    <w:rsid w:val="00E2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467A59-9B80-4C99-87FB-A8DE1D6DF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f5">
    <w:name w:val="header"/>
    <w:basedOn w:val="a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sz w:val="20"/>
      <w:szCs w:val="20"/>
    </w:rPr>
  </w:style>
  <w:style w:type="character" w:styleId="af7">
    <w:name w:val="page number"/>
    <w:basedOn w:val="a0"/>
    <w:uiPriority w:val="99"/>
  </w:style>
  <w:style w:type="paragraph" w:styleId="af8">
    <w:name w:val="foot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sz w:val="20"/>
      <w:szCs w:val="20"/>
    </w:rPr>
  </w:style>
  <w:style w:type="table" w:styleId="afa">
    <w:name w:val="Table Grid"/>
    <w:basedOn w:val="a1"/>
    <w:uiPriority w:val="99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paragraph" w:styleId="afd">
    <w:name w:val="Body Text"/>
    <w:basedOn w:val="a"/>
    <w:link w:val="afe"/>
    <w:uiPriority w:val="99"/>
    <w:unhideWhenUsed/>
    <w:pPr>
      <w:widowControl w:val="0"/>
      <w:spacing w:line="252" w:lineRule="auto"/>
      <w:ind w:right="5200"/>
      <w:jc w:val="both"/>
    </w:pPr>
    <w:rPr>
      <w:rFonts w:ascii="Calibri" w:hAnsi="Calibri" w:cs="Calibri"/>
      <w:sz w:val="26"/>
      <w:szCs w:val="26"/>
    </w:rPr>
  </w:style>
  <w:style w:type="character" w:customStyle="1" w:styleId="afe">
    <w:name w:val="Основной текст Знак"/>
    <w:basedOn w:val="a0"/>
    <w:link w:val="afd"/>
    <w:uiPriority w:val="99"/>
    <w:rPr>
      <w:rFonts w:ascii="Calibri" w:hAnsi="Calibri" w:cs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1835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Деружинская Марина Олеговна</cp:lastModifiedBy>
  <cp:revision>10</cp:revision>
  <dcterms:created xsi:type="dcterms:W3CDTF">2023-10-11T09:20:00Z</dcterms:created>
  <dcterms:modified xsi:type="dcterms:W3CDTF">2026-06-10T09:53:00Z</dcterms:modified>
</cp:coreProperties>
</file>