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029D5">
        <w:trPr>
          <w:trHeight w:val="3402"/>
        </w:trPr>
        <w:tc>
          <w:tcPr>
            <w:tcW w:w="10421" w:type="dxa"/>
            <w:vAlign w:val="center"/>
          </w:tcPr>
          <w:p w:rsidR="00C029D5" w:rsidRDefault="006A213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9D5" w:rsidRDefault="00C029D5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029D5" w:rsidRDefault="006A2139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C029D5" w:rsidRDefault="006A213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029D5" w:rsidRDefault="00C029D5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029D5" w:rsidRDefault="006A2139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690CF0">
              <w:rPr>
                <w:color w:val="000080"/>
                <w:sz w:val="24"/>
                <w:szCs w:val="24"/>
              </w:rPr>
              <w:t>16.06.2026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690CF0">
              <w:rPr>
                <w:color w:val="000080"/>
                <w:sz w:val="24"/>
                <w:szCs w:val="24"/>
              </w:rPr>
              <w:t>688-рп</w:t>
            </w:r>
            <w:bookmarkStart w:id="2" w:name="_GoBack"/>
            <w:bookmarkEnd w:id="2"/>
          </w:p>
          <w:p w:rsidR="00C029D5" w:rsidRPr="00690CF0" w:rsidRDefault="00C029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29D5" w:rsidRDefault="00C029D5">
      <w:pPr>
        <w:tabs>
          <w:tab w:val="left" w:pos="6930"/>
        </w:tabs>
        <w:rPr>
          <w:sz w:val="28"/>
          <w:szCs w:val="28"/>
        </w:rPr>
      </w:pPr>
    </w:p>
    <w:p w:rsidR="00C029D5" w:rsidRDefault="00C029D5">
      <w:pPr>
        <w:tabs>
          <w:tab w:val="left" w:pos="6930"/>
        </w:tabs>
        <w:rPr>
          <w:sz w:val="28"/>
          <w:szCs w:val="28"/>
        </w:rPr>
      </w:pPr>
    </w:p>
    <w:p w:rsidR="00C029D5" w:rsidRDefault="00C029D5">
      <w:pPr>
        <w:tabs>
          <w:tab w:val="left" w:pos="6930"/>
        </w:tabs>
        <w:rPr>
          <w:sz w:val="28"/>
          <w:szCs w:val="28"/>
        </w:rPr>
      </w:pPr>
    </w:p>
    <w:p w:rsidR="00C029D5" w:rsidRDefault="006A213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даче согласия на предоставление </w:t>
      </w:r>
    </w:p>
    <w:p w:rsidR="00C029D5" w:rsidRDefault="006A213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имущества, находящегося в </w:t>
      </w:r>
    </w:p>
    <w:p w:rsidR="00C029D5" w:rsidRDefault="006A213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собственности </w:t>
      </w:r>
    </w:p>
    <w:p w:rsidR="00C029D5" w:rsidRDefault="006A213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области, </w:t>
      </w:r>
    </w:p>
    <w:p w:rsidR="00C029D5" w:rsidRDefault="006A2139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C029D5" w:rsidRDefault="00C029D5">
      <w:pPr>
        <w:rPr>
          <w:sz w:val="28"/>
          <w:szCs w:val="28"/>
        </w:rPr>
      </w:pPr>
    </w:p>
    <w:p w:rsidR="00C029D5" w:rsidRDefault="00C029D5">
      <w:pPr>
        <w:rPr>
          <w:sz w:val="28"/>
          <w:szCs w:val="28"/>
        </w:rPr>
      </w:pPr>
    </w:p>
    <w:p w:rsidR="00C029D5" w:rsidRDefault="006A213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областным законом «О порядке управления и распоряжения государственной собственностью Смоленской области», Порядком предоставления имущества, находящегося в государственной собственности Смоленской области, в безвозмездное пользование, утв</w:t>
      </w:r>
      <w:r>
        <w:rPr>
          <w:sz w:val="28"/>
          <w:szCs w:val="28"/>
        </w:rPr>
        <w:t>ержденным постановлением Администрации Смоленской области от 26.01.2009 № 27:</w:t>
      </w:r>
    </w:p>
    <w:p w:rsidR="00C029D5" w:rsidRDefault="00C029D5">
      <w:pPr>
        <w:ind w:firstLine="700"/>
        <w:jc w:val="both"/>
        <w:rPr>
          <w:sz w:val="28"/>
          <w:szCs w:val="28"/>
        </w:rPr>
      </w:pPr>
    </w:p>
    <w:p w:rsidR="00C029D5" w:rsidRDefault="006A213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 Дать согласие Областному государственному бюджетному автотранспортному учреждению Правительства Смоленской области (далее – учреждение) на предоставление имущества, находящег</w:t>
      </w:r>
      <w:r>
        <w:rPr>
          <w:sz w:val="28"/>
          <w:szCs w:val="28"/>
        </w:rPr>
        <w:t xml:space="preserve">ося в государственной собственности Смоленской области, – транспортного средства марки HAVAL, коммерческое наименование HAVAL DARGO, идентификационный номер XZGFF06A9TA936322, номер двигателя (двигателей) 26919006236, номер шасси (рамы) отсутствует, номер </w:t>
      </w:r>
      <w:r>
        <w:rPr>
          <w:sz w:val="28"/>
          <w:szCs w:val="28"/>
        </w:rPr>
        <w:t xml:space="preserve">кузова (кабины, прицепа) XZGFF06A9TA936322, цвет кузова (кабины, прицепа) черный, месяц и год изготовления март 2026,                                с инвентарным номером 4101250551 балансовой стоимостью 4 139 172 рубля               (далее – имущество) – </w:t>
      </w:r>
      <w:r>
        <w:rPr>
          <w:sz w:val="28"/>
          <w:szCs w:val="28"/>
        </w:rPr>
        <w:t>в безвозмездное пользование сроком на один год прокуратуре  Смоленской области.</w:t>
      </w:r>
    </w:p>
    <w:p w:rsidR="00C029D5" w:rsidRDefault="006A213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 Учреждению (Р.М. Лукьянов) осуществить необходимые юридические действия по предоставлению имущества в безвозмездное пользование прокуратуре Смоленской области.</w:t>
      </w:r>
    </w:p>
    <w:p w:rsidR="00C029D5" w:rsidRDefault="00C029D5">
      <w:pPr>
        <w:ind w:firstLine="700"/>
        <w:jc w:val="both"/>
        <w:rPr>
          <w:sz w:val="28"/>
          <w:szCs w:val="28"/>
        </w:rPr>
      </w:pPr>
    </w:p>
    <w:p w:rsidR="00C029D5" w:rsidRDefault="006A2139">
      <w:pPr>
        <w:pStyle w:val="afd"/>
        <w:spacing w:line="24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9D5" w:rsidRDefault="006A2139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C029D5" w:rsidRDefault="006A2139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</w:t>
      </w:r>
      <w:r>
        <w:rPr>
          <w:sz w:val="16"/>
          <w:szCs w:val="16"/>
        </w:rPr>
        <w:t xml:space="preserve">                                                         </w:t>
      </w:r>
      <w:r>
        <w:rPr>
          <w:b/>
          <w:bCs/>
          <w:sz w:val="28"/>
          <w:szCs w:val="28"/>
        </w:rPr>
        <w:t>В.Н. Анохин</w:t>
      </w:r>
    </w:p>
    <w:p w:rsidR="00C029D5" w:rsidRDefault="00C029D5">
      <w:pPr>
        <w:tabs>
          <w:tab w:val="left" w:pos="6930"/>
        </w:tabs>
        <w:rPr>
          <w:sz w:val="28"/>
          <w:szCs w:val="28"/>
        </w:rPr>
      </w:pPr>
    </w:p>
    <w:sectPr w:rsidR="00C029D5">
      <w:headerReference w:type="default" r:id="rId7"/>
      <w:footerReference w:type="first" r:id="rId8"/>
      <w:pgSz w:w="11906" w:h="16838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39" w:rsidRDefault="006A2139">
      <w:r>
        <w:separator/>
      </w:r>
    </w:p>
  </w:endnote>
  <w:endnote w:type="continuationSeparator" w:id="0">
    <w:p w:rsidR="006A2139" w:rsidRDefault="006A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D5" w:rsidRDefault="00C029D5">
    <w:pPr>
      <w:pStyle w:val="af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39" w:rsidRDefault="006A2139">
      <w:r>
        <w:separator/>
      </w:r>
    </w:p>
  </w:footnote>
  <w:footnote w:type="continuationSeparator" w:id="0">
    <w:p w:rsidR="006A2139" w:rsidRDefault="006A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840729"/>
      <w:docPartObj>
        <w:docPartGallery w:val="Page Numbers (Top of Page)"/>
        <w:docPartUnique/>
      </w:docPartObj>
    </w:sdtPr>
    <w:sdtEndPr/>
    <w:sdtContent>
      <w:p w:rsidR="00C029D5" w:rsidRDefault="006A213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29D5" w:rsidRDefault="00C029D5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D5"/>
    <w:rsid w:val="00690CF0"/>
    <w:rsid w:val="006A2139"/>
    <w:rsid w:val="00C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59E76-06AF-4D47-9466-124098F0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0"/>
      <w:szCs w:val="20"/>
    </w:rPr>
  </w:style>
  <w:style w:type="character" w:styleId="af7">
    <w:name w:val="page number"/>
    <w:basedOn w:val="a0"/>
    <w:uiPriority w:val="99"/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sz w:val="20"/>
      <w:szCs w:val="20"/>
    </w:rPr>
  </w:style>
  <w:style w:type="table" w:styleId="afa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Body Text"/>
    <w:basedOn w:val="a"/>
    <w:link w:val="afe"/>
    <w:uiPriority w:val="99"/>
    <w:semiHidden/>
    <w:unhideWhenUsed/>
    <w:pPr>
      <w:widowControl w:val="0"/>
      <w:spacing w:line="252" w:lineRule="auto"/>
      <w:ind w:right="5200"/>
      <w:jc w:val="both"/>
    </w:pPr>
    <w:rPr>
      <w:rFonts w:ascii="Calibri" w:hAnsi="Calibri" w:cs="Calibri"/>
      <w:sz w:val="26"/>
      <w:szCs w:val="26"/>
    </w:rPr>
  </w:style>
  <w:style w:type="character" w:customStyle="1" w:styleId="afe">
    <w:name w:val="Основной текст Знак"/>
    <w:basedOn w:val="a0"/>
    <w:link w:val="afd"/>
    <w:uiPriority w:val="99"/>
    <w:semiHidden/>
    <w:rPr>
      <w:rFonts w:ascii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26</cp:revision>
  <dcterms:created xsi:type="dcterms:W3CDTF">2023-10-11T09:20:00Z</dcterms:created>
  <dcterms:modified xsi:type="dcterms:W3CDTF">2026-06-16T09:59:00Z</dcterms:modified>
</cp:coreProperties>
</file>