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1E6D0D">
        <w:trPr>
          <w:trHeight w:val="3402"/>
        </w:trPr>
        <w:tc>
          <w:tcPr>
            <w:tcW w:w="10421" w:type="dxa"/>
            <w:vAlign w:val="center"/>
          </w:tcPr>
          <w:p w:rsidR="001E6D0D" w:rsidRDefault="00F22C28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57624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742950" cy="847724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6D0D" w:rsidRDefault="001E6D0D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1E6D0D" w:rsidRDefault="00F22C28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 СМОЛЕНСКОЙ ОБЛАСТИ</w:t>
            </w:r>
          </w:p>
          <w:p w:rsidR="001E6D0D" w:rsidRDefault="00F22C2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1E6D0D" w:rsidRDefault="001E6D0D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1E6D0D" w:rsidRDefault="00030E72">
            <w:r>
              <w:rPr>
                <w:color w:val="000080"/>
                <w:sz w:val="24"/>
                <w:szCs w:val="24"/>
              </w:rPr>
              <w:t>от</w:t>
            </w:r>
            <w:r w:rsidR="00F22C28">
              <w:rPr>
                <w:color w:val="000080"/>
                <w:sz w:val="24"/>
                <w:szCs w:val="24"/>
              </w:rPr>
              <w:t xml:space="preserve"> </w:t>
            </w:r>
            <w:r>
              <w:rPr>
                <w:color w:val="000080"/>
                <w:sz w:val="24"/>
                <w:szCs w:val="24"/>
              </w:rPr>
              <w:t>16.07.2026</w:t>
            </w:r>
            <w:r w:rsidR="00F22C28">
              <w:rPr>
                <w:color w:val="000080"/>
                <w:sz w:val="24"/>
                <w:szCs w:val="24"/>
              </w:rPr>
              <w:t xml:space="preserve">  № </w:t>
            </w:r>
            <w:bookmarkStart w:id="0" w:name="undefined"/>
            <w:bookmarkEnd w:id="0"/>
            <w:r>
              <w:rPr>
                <w:color w:val="000080"/>
                <w:sz w:val="24"/>
                <w:szCs w:val="24"/>
              </w:rPr>
              <w:t>856-рп</w:t>
            </w:r>
          </w:p>
          <w:p w:rsidR="001E6D0D" w:rsidRPr="00030E72" w:rsidRDefault="001E6D0D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</w:tblGrid>
      <w:tr w:rsidR="001E6D0D">
        <w:tc>
          <w:tcPr>
            <w:tcW w:w="43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E6D0D" w:rsidRDefault="001E6D0D">
            <w:pPr>
              <w:pStyle w:val="3"/>
              <w:spacing w:before="0" w:line="252" w:lineRule="auto"/>
              <w:ind w:right="-108"/>
              <w:contextualSpacing/>
              <w:jc w:val="both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  <w:p w:rsidR="001E6D0D" w:rsidRDefault="001E6D0D"/>
          <w:p w:rsidR="001E6D0D" w:rsidRDefault="001E6D0D"/>
          <w:p w:rsidR="001E6D0D" w:rsidRDefault="001E6D0D">
            <w:pPr>
              <w:rPr>
                <w:sz w:val="18"/>
                <w:szCs w:val="18"/>
              </w:rPr>
            </w:pPr>
          </w:p>
          <w:p w:rsidR="001E6D0D" w:rsidRDefault="00F22C28" w:rsidP="009E4D7A">
            <w:pPr>
              <w:pStyle w:val="3"/>
              <w:spacing w:before="0"/>
              <w:ind w:right="-108"/>
              <w:contextualSpacing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О передаче имущества, находящегося в государственной собственности Смоленской области, в собственность       муниципально</w:t>
            </w:r>
            <w:r w:rsidR="00ED757A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го образования «</w:t>
            </w:r>
            <w:r w:rsidR="009E4D7A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Починковский</w:t>
            </w:r>
            <w:r w:rsidR="00ED757A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муниципальный округ» Смоленской области </w:t>
            </w:r>
          </w:p>
        </w:tc>
      </w:tr>
    </w:tbl>
    <w:p w:rsidR="001E6D0D" w:rsidRPr="00ED757A" w:rsidRDefault="001E6D0D">
      <w:pPr>
        <w:jc w:val="both"/>
        <w:rPr>
          <w:sz w:val="24"/>
          <w:szCs w:val="24"/>
        </w:rPr>
      </w:pPr>
    </w:p>
    <w:p w:rsidR="001E6D0D" w:rsidRPr="00ED757A" w:rsidRDefault="001E6D0D">
      <w:pPr>
        <w:jc w:val="both"/>
        <w:rPr>
          <w:sz w:val="24"/>
          <w:szCs w:val="24"/>
        </w:rPr>
      </w:pPr>
    </w:p>
    <w:p w:rsidR="001E6D0D" w:rsidRDefault="00F22C28">
      <w:pPr>
        <w:tabs>
          <w:tab w:val="left" w:pos="425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11 статьи 154 Федерального закона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Федерации»:</w:t>
      </w:r>
    </w:p>
    <w:p w:rsidR="001E6D0D" w:rsidRPr="00ED757A" w:rsidRDefault="001E6D0D">
      <w:pPr>
        <w:pStyle w:val="afd"/>
        <w:ind w:firstLine="0"/>
        <w:rPr>
          <w:sz w:val="24"/>
          <w:szCs w:val="24"/>
        </w:rPr>
      </w:pPr>
    </w:p>
    <w:p w:rsidR="001E6D0D" w:rsidRPr="00ED757A" w:rsidRDefault="001E6D0D">
      <w:pPr>
        <w:pStyle w:val="afd"/>
        <w:ind w:firstLine="0"/>
        <w:rPr>
          <w:sz w:val="24"/>
          <w:szCs w:val="24"/>
        </w:rPr>
      </w:pPr>
    </w:p>
    <w:p w:rsidR="001E6D0D" w:rsidRDefault="00F22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Передать безвозмездно в собственность муниципального образования «</w:t>
      </w:r>
      <w:r w:rsidR="009E4D7A">
        <w:rPr>
          <w:sz w:val="28"/>
          <w:szCs w:val="28"/>
        </w:rPr>
        <w:t>Починковский</w:t>
      </w:r>
      <w:r>
        <w:rPr>
          <w:sz w:val="28"/>
          <w:szCs w:val="28"/>
        </w:rPr>
        <w:t xml:space="preserve"> муниципальный округ» Смоленской области имущество, находящееся в государственной собственности Смоленской области</w:t>
      </w:r>
      <w:r w:rsidR="008337E2">
        <w:rPr>
          <w:sz w:val="28"/>
          <w:szCs w:val="28"/>
        </w:rPr>
        <w:t xml:space="preserve">, – </w:t>
      </w:r>
      <w:r w:rsidR="00ED757A">
        <w:rPr>
          <w:sz w:val="28"/>
          <w:szCs w:val="28"/>
        </w:rPr>
        <w:t xml:space="preserve"> </w:t>
      </w:r>
      <w:r w:rsidR="00791F51">
        <w:rPr>
          <w:sz w:val="28"/>
          <w:szCs w:val="28"/>
        </w:rPr>
        <w:t>трактор колесный сельскохозяйственный марки БЕЛАРУС, коммерческое наименов</w:t>
      </w:r>
      <w:bookmarkStart w:id="1" w:name="_GoBack"/>
      <w:bookmarkEnd w:id="1"/>
      <w:r w:rsidR="00791F51">
        <w:rPr>
          <w:sz w:val="28"/>
          <w:szCs w:val="28"/>
        </w:rPr>
        <w:t xml:space="preserve">ание Беларус-320.4М, выписка из электронного паспорта самоходной машины и других видов техники 311201002210263, идентификационный номер </w:t>
      </w:r>
      <w:r w:rsidR="00791F51">
        <w:rPr>
          <w:sz w:val="28"/>
          <w:szCs w:val="28"/>
          <w:lang w:val="en-US"/>
        </w:rPr>
        <w:t>Y</w:t>
      </w:r>
      <w:r w:rsidR="00791F51" w:rsidRPr="00791F51">
        <w:rPr>
          <w:sz w:val="28"/>
          <w:szCs w:val="28"/>
        </w:rPr>
        <w:t>4</w:t>
      </w:r>
      <w:r w:rsidR="00791F51">
        <w:rPr>
          <w:sz w:val="28"/>
          <w:szCs w:val="28"/>
          <w:lang w:val="en-US"/>
        </w:rPr>
        <w:t>U</w:t>
      </w:r>
      <w:r w:rsidR="00791F51" w:rsidRPr="00791F51">
        <w:rPr>
          <w:sz w:val="28"/>
          <w:szCs w:val="28"/>
        </w:rPr>
        <w:t>320</w:t>
      </w:r>
      <w:r w:rsidR="00791F51">
        <w:rPr>
          <w:sz w:val="28"/>
          <w:szCs w:val="28"/>
          <w:lang w:val="en-US"/>
        </w:rPr>
        <w:t>Z</w:t>
      </w:r>
      <w:r w:rsidR="00791F51" w:rsidRPr="00791F51">
        <w:rPr>
          <w:sz w:val="28"/>
          <w:szCs w:val="28"/>
        </w:rPr>
        <w:t>04</w:t>
      </w:r>
      <w:r w:rsidR="00791F51">
        <w:rPr>
          <w:sz w:val="28"/>
          <w:szCs w:val="28"/>
          <w:lang w:val="en-US"/>
        </w:rPr>
        <w:t>P</w:t>
      </w:r>
      <w:r w:rsidR="00791F51" w:rsidRPr="00791F51">
        <w:rPr>
          <w:sz w:val="28"/>
          <w:szCs w:val="28"/>
        </w:rPr>
        <w:t>1207080</w:t>
      </w:r>
      <w:r w:rsidR="00791F51">
        <w:rPr>
          <w:sz w:val="28"/>
          <w:szCs w:val="28"/>
        </w:rPr>
        <w:t xml:space="preserve">, номер двигателя (двигателей) 007581, номер кузова (кабины, прицепа, рамы) 025959, цвет кузова (кабины, прицепа, рамы) красный, год изготовления 2023   </w:t>
      </w:r>
      <w:r>
        <w:rPr>
          <w:sz w:val="28"/>
          <w:szCs w:val="28"/>
        </w:rPr>
        <w:t>(далее</w:t>
      </w:r>
      <w:r w:rsidR="00ED75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имущество).  </w:t>
      </w:r>
    </w:p>
    <w:p w:rsidR="001E6D0D" w:rsidRDefault="00F22C28">
      <w:pPr>
        <w:pStyle w:val="afd"/>
        <w:rPr>
          <w:sz w:val="28"/>
          <w:szCs w:val="28"/>
        </w:rPr>
      </w:pPr>
      <w:r>
        <w:rPr>
          <w:sz w:val="28"/>
          <w:szCs w:val="28"/>
        </w:rPr>
        <w:t>2. Министерству имущественных и земельных отношений Смоленской области (Е.В. Макаревская) осуществить необходимые юридические действия по передаче имущества в соответствии с настоящим распоряжением.</w:t>
      </w:r>
    </w:p>
    <w:p w:rsidR="001E6D0D" w:rsidRDefault="00F22C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Установить, что право собственности муниципального образования «</w:t>
      </w:r>
      <w:r w:rsidR="009E4D7A">
        <w:rPr>
          <w:sz w:val="28"/>
          <w:szCs w:val="28"/>
        </w:rPr>
        <w:t>Починковский</w:t>
      </w:r>
      <w:r>
        <w:rPr>
          <w:sz w:val="28"/>
          <w:szCs w:val="28"/>
        </w:rPr>
        <w:t xml:space="preserve"> муниципальный округ» Смоленской области на имущество </w:t>
      </w:r>
      <w:r>
        <w:rPr>
          <w:sz w:val="28"/>
          <w:szCs w:val="28"/>
        </w:rPr>
        <w:lastRenderedPageBreak/>
        <w:t>возникает с даты утверждения министром имущественных и земельных отношений Смоленской области соответствующего передаточного акта.</w:t>
      </w:r>
    </w:p>
    <w:p w:rsidR="001E6D0D" w:rsidRPr="00ED757A" w:rsidRDefault="001E6D0D">
      <w:pPr>
        <w:pStyle w:val="3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E6D0D" w:rsidRPr="00ED757A" w:rsidRDefault="001E6D0D">
      <w:pPr>
        <w:pStyle w:val="3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E6D0D" w:rsidRDefault="00F22C28">
      <w:pPr>
        <w:pStyle w:val="3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Губернатор</w:t>
      </w:r>
    </w:p>
    <w:p w:rsidR="001E6D0D" w:rsidRDefault="00F22C28" w:rsidP="00ED757A">
      <w:pPr>
        <w:tabs>
          <w:tab w:val="left" w:pos="69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                                </w:t>
      </w:r>
      <w:r>
        <w:rPr>
          <w:b/>
          <w:sz w:val="28"/>
          <w:szCs w:val="28"/>
        </w:rPr>
        <w:t>В.Н. Анохин</w:t>
      </w:r>
    </w:p>
    <w:sectPr w:rsidR="001E6D0D">
      <w:headerReference w:type="default" r:id="rId7"/>
      <w:footerReference w:type="first" r:id="rId8"/>
      <w:pgSz w:w="11906" w:h="16838"/>
      <w:pgMar w:top="567" w:right="567" w:bottom="539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8F2" w:rsidRDefault="00B448F2">
      <w:r>
        <w:separator/>
      </w:r>
    </w:p>
  </w:endnote>
  <w:endnote w:type="continuationSeparator" w:id="0">
    <w:p w:rsidR="00B448F2" w:rsidRDefault="00B44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D0D" w:rsidRDefault="001E6D0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8F2" w:rsidRDefault="00B448F2">
      <w:r>
        <w:separator/>
      </w:r>
    </w:p>
  </w:footnote>
  <w:footnote w:type="continuationSeparator" w:id="0">
    <w:p w:rsidR="00B448F2" w:rsidRDefault="00B44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9468943"/>
      <w:docPartObj>
        <w:docPartGallery w:val="Page Numbers (Top of Page)"/>
        <w:docPartUnique/>
      </w:docPartObj>
    </w:sdtPr>
    <w:sdtEndPr/>
    <w:sdtContent>
      <w:p w:rsidR="001E6D0D" w:rsidRDefault="00F22C28">
        <w:pPr>
          <w:pStyle w:val="af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030E72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1E6D0D" w:rsidRDefault="001E6D0D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D0D"/>
    <w:rsid w:val="00030E72"/>
    <w:rsid w:val="00090393"/>
    <w:rsid w:val="001E6D0D"/>
    <w:rsid w:val="003C57F5"/>
    <w:rsid w:val="00791F51"/>
    <w:rsid w:val="008337E2"/>
    <w:rsid w:val="009E4D7A"/>
    <w:rsid w:val="00B448F2"/>
    <w:rsid w:val="00ED757A"/>
    <w:rsid w:val="00F2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9DA7BD-8351-4B67-8EFC-692A568D3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2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2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2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2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2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2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link w:val="aa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3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3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3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3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3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3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3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4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4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4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4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4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4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4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sz w:val="20"/>
      <w:szCs w:val="20"/>
    </w:rPr>
  </w:style>
  <w:style w:type="character" w:styleId="af7">
    <w:name w:val="page number"/>
    <w:basedOn w:val="a0"/>
    <w:uiPriority w:val="99"/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Pr>
      <w:sz w:val="20"/>
      <w:szCs w:val="20"/>
    </w:rPr>
  </w:style>
  <w:style w:type="table" w:styleId="afa">
    <w:name w:val="Table Grid"/>
    <w:basedOn w:val="a1"/>
    <w:uiPriority w:val="99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  <w:sz w:val="20"/>
      <w:szCs w:val="20"/>
    </w:rPr>
  </w:style>
  <w:style w:type="paragraph" w:styleId="afd">
    <w:name w:val="Body Text Indent"/>
    <w:basedOn w:val="a"/>
    <w:link w:val="afe"/>
    <w:uiPriority w:val="99"/>
    <w:semiHidden/>
    <w:unhideWhenUsed/>
    <w:pPr>
      <w:ind w:firstLine="709"/>
      <w:jc w:val="both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Pr>
      <w:sz w:val="20"/>
      <w:szCs w:val="20"/>
    </w:rPr>
  </w:style>
  <w:style w:type="paragraph" w:styleId="33">
    <w:name w:val="Body Text Indent 3"/>
    <w:basedOn w:val="a"/>
    <w:link w:val="34"/>
    <w:uiPriority w:val="99"/>
    <w:semiHidden/>
    <w:unhideWhenUsed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ascii="Calibri" w:hAnsi="Calibri"/>
      <w:sz w:val="16"/>
      <w:szCs w:val="16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Булыгина Анна Викторовна</cp:lastModifiedBy>
  <cp:revision>35</cp:revision>
  <dcterms:created xsi:type="dcterms:W3CDTF">2023-10-11T09:20:00Z</dcterms:created>
  <dcterms:modified xsi:type="dcterms:W3CDTF">2026-07-16T12:27:00Z</dcterms:modified>
</cp:coreProperties>
</file>