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f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0421"/>
      </w:tblGrid>
      <w:tr w:rsidR="00115299">
        <w:trPr>
          <w:trHeight w:val="3402"/>
        </w:trPr>
        <w:tc>
          <w:tcPr>
            <w:tcW w:w="10421" w:type="dxa"/>
            <w:vAlign w:val="center"/>
          </w:tcPr>
          <w:p w:rsidR="00115299" w:rsidRDefault="007967A7">
            <w:pPr>
              <w:jc w:val="center"/>
              <w:rPr>
                <w:sz w:val="16"/>
                <w:szCs w:val="16"/>
              </w:rPr>
            </w:pPr>
            <w:r>
              <w:rPr>
                <w:noProof/>
              </w:rPr>
              <w:drawing>
                <wp:inline distT="0" distB="0" distL="0" distR="0">
                  <wp:extent cx="742950" cy="847725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/>
                        </pic:blipFill>
                        <pic:spPr bwMode="auto">
                          <a:xfrm>
                            <a:off x="0" y="0"/>
                            <a:ext cx="742950" cy="847725"/>
                          </a:xfrm>
                          <a:prstGeom prst="rect">
                            <a:avLst/>
                          </a:prstGeom>
                          <a:solidFill>
                            <a:srgbClr val="000080"/>
                          </a:solidFill>
                          <a:ln>
                            <a:noFill/>
                            <a:miter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15299" w:rsidRDefault="00115299">
            <w:pPr>
              <w:spacing w:line="360" w:lineRule="auto"/>
              <w:jc w:val="center"/>
              <w:rPr>
                <w:color w:val="000080"/>
                <w:sz w:val="24"/>
                <w:szCs w:val="24"/>
              </w:rPr>
            </w:pPr>
          </w:p>
          <w:p w:rsidR="00115299" w:rsidRDefault="007967A7">
            <w:pPr>
              <w:pStyle w:val="2"/>
              <w:spacing w:before="0" w:after="0" w:line="360" w:lineRule="auto"/>
              <w:jc w:val="center"/>
              <w:outlineLvl w:val="1"/>
              <w:rPr>
                <w:rFonts w:ascii="Times New Roman" w:hAnsi="Times New Roman" w:cs="Times New Roman"/>
                <w:i w:val="0"/>
                <w:iCs w:val="0"/>
                <w:color w:val="000080"/>
                <w:spacing w:val="-1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 w:val="0"/>
                <w:iCs w:val="0"/>
                <w:color w:val="000080"/>
                <w:spacing w:val="-10"/>
                <w:sz w:val="26"/>
                <w:szCs w:val="26"/>
              </w:rPr>
              <w:t>ПРАВИТЕЛЬСТВО СМОЛЕНСКОЙ ОБЛАСТИ</w:t>
            </w:r>
          </w:p>
          <w:p w:rsidR="00115299" w:rsidRDefault="007967A7">
            <w:pPr>
              <w:pStyle w:val="2"/>
              <w:spacing w:before="0"/>
              <w:jc w:val="center"/>
              <w:outlineLvl w:val="1"/>
              <w:rPr>
                <w:rFonts w:ascii="Times New Roman" w:hAnsi="Times New Roman" w:cs="Times New Roman"/>
                <w:i w:val="0"/>
                <w:iCs w:val="0"/>
                <w:color w:val="000080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i w:val="0"/>
                <w:iCs w:val="0"/>
                <w:color w:val="000080"/>
                <w:sz w:val="40"/>
                <w:szCs w:val="40"/>
              </w:rPr>
              <w:t>Р А С П О Р Я Ж Е Н И Е</w:t>
            </w:r>
          </w:p>
          <w:p w:rsidR="00115299" w:rsidRDefault="00115299">
            <w:pPr>
              <w:jc w:val="center"/>
              <w:rPr>
                <w:b/>
                <w:bCs/>
                <w:color w:val="000080"/>
                <w:sz w:val="16"/>
                <w:szCs w:val="16"/>
              </w:rPr>
            </w:pPr>
          </w:p>
          <w:p w:rsidR="00115299" w:rsidRDefault="007967A7">
            <w:r>
              <w:rPr>
                <w:color w:val="000080"/>
                <w:sz w:val="24"/>
                <w:szCs w:val="24"/>
              </w:rPr>
              <w:t>от</w:t>
            </w:r>
            <w:bookmarkStart w:id="0" w:name="DATEDOC"/>
            <w:bookmarkEnd w:id="0"/>
            <w:r>
              <w:rPr>
                <w:color w:val="000080"/>
                <w:sz w:val="24"/>
                <w:szCs w:val="24"/>
              </w:rPr>
              <w:t xml:space="preserve"> </w:t>
            </w:r>
            <w:r w:rsidR="00537D99">
              <w:rPr>
                <w:color w:val="000080"/>
                <w:sz w:val="24"/>
                <w:szCs w:val="24"/>
              </w:rPr>
              <w:t>16.07.2026</w:t>
            </w:r>
            <w:r>
              <w:rPr>
                <w:color w:val="000080"/>
                <w:sz w:val="24"/>
                <w:szCs w:val="24"/>
              </w:rPr>
              <w:t xml:space="preserve">  № </w:t>
            </w:r>
            <w:bookmarkStart w:id="1" w:name="NUM"/>
            <w:bookmarkEnd w:id="1"/>
            <w:r w:rsidR="00537D99">
              <w:rPr>
                <w:color w:val="000080"/>
                <w:sz w:val="24"/>
                <w:szCs w:val="24"/>
              </w:rPr>
              <w:t>857-рп</w:t>
            </w:r>
          </w:p>
          <w:p w:rsidR="00115299" w:rsidRPr="00537D99" w:rsidRDefault="00115299">
            <w:pPr>
              <w:jc w:val="center"/>
              <w:rPr>
                <w:sz w:val="28"/>
                <w:szCs w:val="28"/>
              </w:rPr>
            </w:pPr>
          </w:p>
        </w:tc>
      </w:tr>
    </w:tbl>
    <w:p w:rsidR="00115299" w:rsidRDefault="00115299">
      <w:pPr>
        <w:tabs>
          <w:tab w:val="left" w:pos="6930"/>
        </w:tabs>
        <w:rPr>
          <w:sz w:val="28"/>
          <w:szCs w:val="28"/>
        </w:rPr>
      </w:pPr>
    </w:p>
    <w:p w:rsidR="00115299" w:rsidRDefault="00115299">
      <w:pPr>
        <w:tabs>
          <w:tab w:val="left" w:pos="6930"/>
        </w:tabs>
        <w:rPr>
          <w:sz w:val="28"/>
          <w:szCs w:val="28"/>
        </w:rPr>
      </w:pPr>
    </w:p>
    <w:p w:rsidR="00115299" w:rsidRDefault="00115299">
      <w:pPr>
        <w:tabs>
          <w:tab w:val="left" w:pos="6930"/>
        </w:tabs>
        <w:rPr>
          <w:sz w:val="28"/>
          <w:szCs w:val="28"/>
        </w:rPr>
      </w:pPr>
    </w:p>
    <w:p w:rsidR="00115299" w:rsidRDefault="007967A7">
      <w:pPr>
        <w:tabs>
          <w:tab w:val="left" w:pos="4536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даче согласия на предоставление </w:t>
      </w:r>
    </w:p>
    <w:p w:rsidR="00115299" w:rsidRDefault="007967A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имущества, находящегося в </w:t>
      </w:r>
    </w:p>
    <w:p w:rsidR="00115299" w:rsidRDefault="007967A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государственной собственности </w:t>
      </w:r>
    </w:p>
    <w:p w:rsidR="00115299" w:rsidRDefault="007967A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Смоленской области, </w:t>
      </w:r>
    </w:p>
    <w:p w:rsidR="00115299" w:rsidRDefault="007967A7">
      <w:pPr>
        <w:tabs>
          <w:tab w:val="left" w:pos="4536"/>
        </w:tabs>
        <w:jc w:val="both"/>
        <w:rPr>
          <w:sz w:val="28"/>
          <w:szCs w:val="28"/>
        </w:rPr>
      </w:pPr>
      <w:r>
        <w:rPr>
          <w:sz w:val="28"/>
          <w:szCs w:val="28"/>
        </w:rPr>
        <w:t>в безвозмездное пользование</w:t>
      </w:r>
    </w:p>
    <w:p w:rsidR="00115299" w:rsidRDefault="00115299">
      <w:pPr>
        <w:rPr>
          <w:sz w:val="28"/>
          <w:szCs w:val="28"/>
        </w:rPr>
      </w:pPr>
    </w:p>
    <w:p w:rsidR="00115299" w:rsidRDefault="00115299">
      <w:pPr>
        <w:rPr>
          <w:sz w:val="28"/>
          <w:szCs w:val="28"/>
        </w:rPr>
      </w:pPr>
    </w:p>
    <w:p w:rsidR="00115299" w:rsidRDefault="007967A7">
      <w:pPr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областным законом «О порядке управления и распоряжения государственной собственностью Смоленской области», Порядком предоставления имущества, находящегося в государственной собственности Смоленской области, в безвозмездное пользование, утв</w:t>
      </w:r>
      <w:r>
        <w:rPr>
          <w:sz w:val="28"/>
          <w:szCs w:val="28"/>
        </w:rPr>
        <w:t>ержденным постановлением Администрации Смоленской области от 26.01.2009 № 27:</w:t>
      </w:r>
    </w:p>
    <w:p w:rsidR="00115299" w:rsidRDefault="00115299">
      <w:pPr>
        <w:ind w:firstLine="700"/>
        <w:jc w:val="both"/>
        <w:rPr>
          <w:sz w:val="28"/>
          <w:szCs w:val="28"/>
        </w:rPr>
      </w:pPr>
    </w:p>
    <w:p w:rsidR="00115299" w:rsidRDefault="007967A7">
      <w:pPr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>1. Дать согласие смоленскому областному государственному бюджетному учреждению «Духовщинский комплексный центр социального обслуживания населения» (далее – учреждение) на предос</w:t>
      </w:r>
      <w:r>
        <w:rPr>
          <w:sz w:val="28"/>
          <w:szCs w:val="28"/>
        </w:rPr>
        <w:t xml:space="preserve">тавление имущества, находящегося в государственной собственности Смоленской области, входящего в состав объекта культурного наследия регионального значения «Дом жилой», 2-я пол. </w:t>
      </w:r>
      <w:r>
        <w:rPr>
          <w:sz w:val="28"/>
          <w:szCs w:val="28"/>
          <w:lang w:val="en-US"/>
        </w:rPr>
        <w:t>XIX</w:t>
      </w:r>
      <w:r w:rsidRPr="00537D99">
        <w:rPr>
          <w:sz w:val="28"/>
          <w:szCs w:val="28"/>
        </w:rPr>
        <w:t xml:space="preserve"> </w:t>
      </w:r>
      <w:r>
        <w:rPr>
          <w:sz w:val="28"/>
          <w:szCs w:val="28"/>
        </w:rPr>
        <w:t>в.,  включенного в единый государственный реестр объектов культурного насл</w:t>
      </w:r>
      <w:r>
        <w:rPr>
          <w:sz w:val="28"/>
          <w:szCs w:val="28"/>
        </w:rPr>
        <w:t>едия (памятников истории и культуры) народов Российской Федерации, – нежилого помещения № 12 (согласно техническому паспорту) общей площадью 19,8 кв. метра на первом этаже в нежилых помещениях, расположенных по адресу: Смоленская область, Духовщинский райо</w:t>
      </w:r>
      <w:r>
        <w:rPr>
          <w:sz w:val="28"/>
          <w:szCs w:val="28"/>
        </w:rPr>
        <w:t>н, г. Духовщина, ул. Советская, д. 43/46  (далее – имущество), в безвозмездное пользование сроком на одиннадцать месяцев Администрации муниципального образования «Духовщинский муниципальный округ» Смоленской области.</w:t>
      </w:r>
    </w:p>
    <w:p w:rsidR="00115299" w:rsidRDefault="007967A7">
      <w:pPr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>2. Учреждению (Л.А. Короткова) осуществ</w:t>
      </w:r>
      <w:r>
        <w:rPr>
          <w:sz w:val="28"/>
          <w:szCs w:val="28"/>
        </w:rPr>
        <w:t>ить необходимые ю</w:t>
      </w:r>
      <w:bookmarkStart w:id="2" w:name="_GoBack"/>
      <w:bookmarkEnd w:id="2"/>
      <w:r>
        <w:rPr>
          <w:sz w:val="28"/>
          <w:szCs w:val="28"/>
        </w:rPr>
        <w:t xml:space="preserve">ридические действия по предоставлению имущества в безвозмездное пользование Администрации муниципального образования «Духовщинский муниципальный округ» Смоленской области. </w:t>
      </w:r>
    </w:p>
    <w:p w:rsidR="00115299" w:rsidRDefault="007967A7">
      <w:pPr>
        <w:ind w:firstLine="700"/>
        <w:jc w:val="both"/>
        <w:rPr>
          <w:sz w:val="28"/>
          <w:szCs w:val="28"/>
        </w:rPr>
      </w:pPr>
      <w:r>
        <w:rPr>
          <w:sz w:val="28"/>
          <w:szCs w:val="28"/>
        </w:rPr>
        <w:t>3. Администрации муниципального образования «Духовщинский муниципа</w:t>
      </w:r>
      <w:r>
        <w:rPr>
          <w:sz w:val="28"/>
          <w:szCs w:val="28"/>
        </w:rPr>
        <w:t xml:space="preserve">льный округ» Смоленской области (В.В. Молотков) выполнять установленные Федеральным законом «Об объектах культурного наследия </w:t>
      </w:r>
      <w:r>
        <w:rPr>
          <w:sz w:val="28"/>
          <w:szCs w:val="28"/>
        </w:rPr>
        <w:lastRenderedPageBreak/>
        <w:t>(памятниках истории и культуры) народов Российской Федерации» требования в отношении имущества.</w:t>
      </w:r>
    </w:p>
    <w:p w:rsidR="00115299" w:rsidRDefault="00115299">
      <w:pPr>
        <w:ind w:firstLine="700"/>
        <w:jc w:val="both"/>
        <w:rPr>
          <w:sz w:val="28"/>
          <w:szCs w:val="28"/>
        </w:rPr>
      </w:pPr>
    </w:p>
    <w:p w:rsidR="00115299" w:rsidRDefault="00115299">
      <w:pPr>
        <w:pStyle w:val="afd"/>
        <w:spacing w:line="240" w:lineRule="auto"/>
        <w:ind w:right="0"/>
        <w:rPr>
          <w:rFonts w:ascii="Times New Roman" w:hAnsi="Times New Roman" w:cs="Times New Roman"/>
          <w:sz w:val="28"/>
          <w:szCs w:val="28"/>
        </w:rPr>
      </w:pPr>
    </w:p>
    <w:p w:rsidR="00115299" w:rsidRDefault="007967A7">
      <w:pPr>
        <w:pStyle w:val="afd"/>
        <w:spacing w:line="240" w:lineRule="auto"/>
        <w:ind w:righ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Губернатор</w:t>
      </w:r>
    </w:p>
    <w:p w:rsidR="00115299" w:rsidRDefault="007967A7">
      <w:pPr>
        <w:tabs>
          <w:tab w:val="left" w:pos="6930"/>
        </w:tabs>
        <w:rPr>
          <w:sz w:val="28"/>
          <w:szCs w:val="28"/>
        </w:rPr>
      </w:pPr>
      <w:r>
        <w:rPr>
          <w:sz w:val="28"/>
          <w:szCs w:val="28"/>
        </w:rPr>
        <w:t xml:space="preserve">Смоленской области                                                       </w:t>
      </w:r>
      <w:r>
        <w:rPr>
          <w:sz w:val="16"/>
          <w:szCs w:val="16"/>
        </w:rPr>
        <w:t xml:space="preserve">           </w:t>
      </w:r>
      <w:r>
        <w:rPr>
          <w:bCs/>
          <w:sz w:val="16"/>
          <w:szCs w:val="16"/>
        </w:rPr>
        <w:t xml:space="preserve">             </w:t>
      </w:r>
      <w:r>
        <w:rPr>
          <w:b/>
          <w:bCs/>
          <w:sz w:val="16"/>
          <w:szCs w:val="16"/>
        </w:rPr>
        <w:t xml:space="preserve">                                 </w:t>
      </w:r>
      <w:r>
        <w:rPr>
          <w:b/>
          <w:bCs/>
          <w:sz w:val="28"/>
          <w:szCs w:val="28"/>
        </w:rPr>
        <w:t>В.Н. Анохин</w:t>
      </w:r>
    </w:p>
    <w:sectPr w:rsidR="00115299" w:rsidSect="00537D99">
      <w:headerReference w:type="default" r:id="rId7"/>
      <w:footerReference w:type="first" r:id="rId8"/>
      <w:pgSz w:w="11906" w:h="16838"/>
      <w:pgMar w:top="568" w:right="567" w:bottom="567" w:left="1134" w:header="72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67A7" w:rsidRDefault="007967A7">
      <w:r>
        <w:separator/>
      </w:r>
    </w:p>
  </w:endnote>
  <w:endnote w:type="continuationSeparator" w:id="0">
    <w:p w:rsidR="007967A7" w:rsidRDefault="007967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5299" w:rsidRDefault="00115299">
    <w:pPr>
      <w:pStyle w:val="af8"/>
      <w:rPr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67A7" w:rsidRDefault="007967A7">
      <w:r>
        <w:separator/>
      </w:r>
    </w:p>
  </w:footnote>
  <w:footnote w:type="continuationSeparator" w:id="0">
    <w:p w:rsidR="007967A7" w:rsidRDefault="007967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41607592"/>
      <w:docPartObj>
        <w:docPartGallery w:val="Page Numbers (Top of Page)"/>
        <w:docPartUnique/>
      </w:docPartObj>
    </w:sdtPr>
    <w:sdtEndPr/>
    <w:sdtContent>
      <w:p w:rsidR="00115299" w:rsidRDefault="007967A7">
        <w:pPr>
          <w:pStyle w:val="af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37D99">
          <w:rPr>
            <w:noProof/>
          </w:rPr>
          <w:t>2</w:t>
        </w:r>
        <w:r>
          <w:fldChar w:fldCharType="end"/>
        </w:r>
      </w:p>
    </w:sdtContent>
  </w:sdt>
  <w:p w:rsidR="00115299" w:rsidRDefault="00115299">
    <w:pPr>
      <w:pStyle w:val="af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5299"/>
    <w:rsid w:val="00115299"/>
    <w:rsid w:val="00537D99"/>
    <w:rsid w:val="00796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C8F6193-A339-48FB-BCFB-4AABD8882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9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color w:val="0000FF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b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c">
    <w:name w:val="Hyperlink"/>
    <w:uiPriority w:val="99"/>
    <w:unhideWhenUsed/>
    <w:rPr>
      <w:color w:val="0563C1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pPr>
      <w:spacing w:after="40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0"/>
    <w:uiPriority w:val="99"/>
    <w:unhideWhenUsed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f5">
    <w:name w:val="header"/>
    <w:basedOn w:val="a"/>
    <w:link w:val="af6"/>
    <w:uiPriority w:val="99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Pr>
      <w:sz w:val="20"/>
      <w:szCs w:val="20"/>
    </w:rPr>
  </w:style>
  <w:style w:type="character" w:styleId="af7">
    <w:name w:val="page number"/>
    <w:basedOn w:val="a0"/>
    <w:uiPriority w:val="99"/>
  </w:style>
  <w:style w:type="paragraph" w:styleId="af8">
    <w:name w:val="footer"/>
    <w:basedOn w:val="a"/>
    <w:link w:val="af9"/>
    <w:uiPriority w:val="99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0"/>
    <w:link w:val="af8"/>
    <w:uiPriority w:val="99"/>
    <w:semiHidden/>
    <w:rPr>
      <w:sz w:val="20"/>
      <w:szCs w:val="20"/>
    </w:rPr>
  </w:style>
  <w:style w:type="table" w:styleId="afa">
    <w:name w:val="Table Grid"/>
    <w:basedOn w:val="a1"/>
    <w:uiPriority w:val="99"/>
    <w:pPr>
      <w:spacing w:after="0" w:line="240" w:lineRule="auto"/>
    </w:pPr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b">
    <w:name w:val="Balloon Text"/>
    <w:basedOn w:val="a"/>
    <w:link w:val="afc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Pr>
      <w:rFonts w:ascii="Tahoma" w:hAnsi="Tahoma" w:cs="Tahoma"/>
      <w:sz w:val="16"/>
      <w:szCs w:val="16"/>
    </w:rPr>
  </w:style>
  <w:style w:type="paragraph" w:styleId="afd">
    <w:name w:val="Body Text"/>
    <w:basedOn w:val="a"/>
    <w:link w:val="afe"/>
    <w:uiPriority w:val="99"/>
    <w:unhideWhenUsed/>
    <w:pPr>
      <w:widowControl w:val="0"/>
      <w:spacing w:line="252" w:lineRule="auto"/>
      <w:ind w:right="5200"/>
      <w:jc w:val="both"/>
    </w:pPr>
    <w:rPr>
      <w:rFonts w:ascii="Calibri" w:hAnsi="Calibri" w:cs="Calibri"/>
      <w:sz w:val="26"/>
      <w:szCs w:val="26"/>
    </w:rPr>
  </w:style>
  <w:style w:type="character" w:customStyle="1" w:styleId="afe">
    <w:name w:val="Основной текст Знак"/>
    <w:basedOn w:val="a0"/>
    <w:link w:val="afd"/>
    <w:uiPriority w:val="99"/>
    <w:rPr>
      <w:rFonts w:ascii="Calibri" w:hAnsi="Calibri" w:cs="Calibri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320</Words>
  <Characters>1827</Characters>
  <Application>Microsoft Office Word</Application>
  <DocSecurity>0</DocSecurity>
  <Lines>15</Lines>
  <Paragraphs>4</Paragraphs>
  <ScaleCrop>false</ScaleCrop>
  <Company/>
  <LinksUpToDate>false</LinksUpToDate>
  <CharactersWithSpaces>2143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Makarevskiy_SA</dc:creator>
  <cp:lastModifiedBy>Булыгина Анна Викторовна</cp:lastModifiedBy>
  <cp:revision>14</cp:revision>
  <dcterms:created xsi:type="dcterms:W3CDTF">2023-10-11T09:20:00Z</dcterms:created>
  <dcterms:modified xsi:type="dcterms:W3CDTF">2026-07-16T12:33:00Z</dcterms:modified>
</cp:coreProperties>
</file>